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D9" w:rsidRPr="00F260FD" w:rsidRDefault="00A755D9" w:rsidP="007B26CF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eastAsia="ru-RU"/>
        </w:rPr>
      </w:pPr>
      <w:r w:rsidRPr="00F260FD"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eastAsia="ru-RU"/>
        </w:rPr>
        <w:t>Міністерство о</w:t>
      </w:r>
      <w:r w:rsidR="00234458" w:rsidRPr="00F260FD"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eastAsia="ru-RU"/>
        </w:rPr>
        <w:t>світи і науки</w:t>
      </w:r>
      <w:r w:rsidR="00234458" w:rsidRPr="00F260FD"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val="uk-UA" w:eastAsia="ru-RU"/>
        </w:rPr>
        <w:t xml:space="preserve"> </w:t>
      </w:r>
      <w:r w:rsidRPr="00F260FD"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eastAsia="ru-RU"/>
        </w:rPr>
        <w:t>України</w:t>
      </w:r>
    </w:p>
    <w:p w:rsidR="00A755D9" w:rsidRPr="00F260FD" w:rsidRDefault="00A755D9" w:rsidP="007B26CF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val="uk-UA" w:eastAsia="ru-RU"/>
        </w:rPr>
      </w:pPr>
      <w:r w:rsidRPr="00F260FD"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val="uk-UA" w:eastAsia="ru-RU"/>
        </w:rPr>
        <w:t>Сумський державний університет</w:t>
      </w:r>
    </w:p>
    <w:p w:rsidR="007B26CF" w:rsidRDefault="007B26CF" w:rsidP="007B26CF">
      <w:pPr>
        <w:spacing w:after="0" w:line="240" w:lineRule="auto"/>
        <w:ind w:right="-286"/>
        <w:jc w:val="center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val="uk-UA" w:eastAsia="ru-RU"/>
        </w:rPr>
      </w:pPr>
    </w:p>
    <w:p w:rsidR="00A755D9" w:rsidRPr="00F260FD" w:rsidRDefault="00A755D9" w:rsidP="007B26CF">
      <w:pPr>
        <w:spacing w:after="0" w:line="240" w:lineRule="auto"/>
        <w:ind w:right="-286"/>
        <w:jc w:val="center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val="uk-UA" w:eastAsia="ru-RU"/>
        </w:rPr>
      </w:pPr>
      <w:r w:rsidRPr="00F260FD"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val="uk-UA" w:eastAsia="ru-RU"/>
        </w:rPr>
        <w:t>Протокол</w:t>
      </w:r>
    </w:p>
    <w:p w:rsidR="00A755D9" w:rsidRPr="00F260FD" w:rsidRDefault="0086343A" w:rsidP="007B26CF">
      <w:pPr>
        <w:spacing w:after="0" w:line="240" w:lineRule="auto"/>
        <w:ind w:right="-286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val="uk-UA" w:eastAsia="ru-RU"/>
        </w:rPr>
      </w:pPr>
      <w:r w:rsidRPr="00F260FD">
        <w:rPr>
          <w:rFonts w:ascii="Times New Roman" w:eastAsia="Times New Roman" w:hAnsi="Times New Roman"/>
          <w:b/>
          <w:bCs/>
          <w:kern w:val="36"/>
          <w:sz w:val="24"/>
          <w:szCs w:val="24"/>
          <w:lang w:val="uk-UA" w:eastAsia="ru-RU"/>
        </w:rPr>
        <w:t>к</w:t>
      </w:r>
      <w:r w:rsidR="00A755D9" w:rsidRPr="00F260FD">
        <w:rPr>
          <w:rFonts w:ascii="Times New Roman" w:eastAsia="Times New Roman" w:hAnsi="Times New Roman"/>
          <w:b/>
          <w:bCs/>
          <w:kern w:val="36"/>
          <w:sz w:val="24"/>
          <w:szCs w:val="24"/>
          <w:lang w:val="uk-UA" w:eastAsia="ru-RU"/>
        </w:rPr>
        <w:t xml:space="preserve">онтрольного відвідування </w:t>
      </w:r>
      <w:r w:rsidR="00A755D9" w:rsidRPr="00F260FD">
        <w:rPr>
          <w:rFonts w:ascii="Times New Roman" w:eastAsia="Times New Roman" w:hAnsi="Times New Roman"/>
          <w:b/>
          <w:bCs/>
          <w:spacing w:val="100"/>
          <w:kern w:val="36"/>
          <w:sz w:val="24"/>
          <w:szCs w:val="24"/>
          <w:lang w:val="uk-UA" w:eastAsia="ru-RU"/>
        </w:rPr>
        <w:t>лекційного</w:t>
      </w:r>
      <w:r w:rsidR="00A755D9" w:rsidRPr="00F260FD">
        <w:rPr>
          <w:rFonts w:ascii="Times New Roman" w:eastAsia="Times New Roman" w:hAnsi="Times New Roman"/>
          <w:b/>
          <w:bCs/>
          <w:kern w:val="36"/>
          <w:sz w:val="24"/>
          <w:szCs w:val="24"/>
          <w:lang w:val="uk-UA" w:eastAsia="ru-RU"/>
        </w:rPr>
        <w:t xml:space="preserve"> заняття</w:t>
      </w:r>
    </w:p>
    <w:p w:rsidR="00A755D9" w:rsidRPr="00F260FD" w:rsidRDefault="00A755D9" w:rsidP="007B26CF">
      <w:pPr>
        <w:spacing w:after="0" w:line="240" w:lineRule="auto"/>
        <w:ind w:right="-286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val="uk-UA" w:eastAsia="ru-RU"/>
        </w:rPr>
      </w:pPr>
      <w:r w:rsidRPr="00F260FD">
        <w:rPr>
          <w:rFonts w:ascii="Times New Roman" w:eastAsia="Times New Roman" w:hAnsi="Times New Roman"/>
          <w:b/>
          <w:bCs/>
          <w:kern w:val="36"/>
          <w:sz w:val="24"/>
          <w:szCs w:val="24"/>
          <w:lang w:val="uk-UA" w:eastAsia="ru-RU"/>
        </w:rPr>
        <w:t>групою контролю якості навчання</w:t>
      </w:r>
    </w:p>
    <w:p w:rsidR="001757A4" w:rsidRPr="00F260FD" w:rsidRDefault="001757A4" w:rsidP="007B26CF">
      <w:pPr>
        <w:spacing w:after="0" w:line="240" w:lineRule="auto"/>
        <w:ind w:right="-286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val="uk-UA" w:eastAsia="ru-RU"/>
        </w:rPr>
      </w:pPr>
    </w:p>
    <w:p w:rsidR="0024592F" w:rsidRPr="00F260FD" w:rsidRDefault="00A755D9" w:rsidP="007B26CF">
      <w:pPr>
        <w:spacing w:line="240" w:lineRule="auto"/>
        <w:ind w:right="-286"/>
        <w:jc w:val="right"/>
        <w:rPr>
          <w:sz w:val="24"/>
          <w:szCs w:val="24"/>
          <w:lang w:val="uk-UA"/>
        </w:rPr>
      </w:pPr>
      <w:r w:rsidRPr="00F260FD">
        <w:rPr>
          <w:sz w:val="24"/>
          <w:szCs w:val="24"/>
          <w:lang w:val="uk-UA"/>
        </w:rPr>
        <w:t>від «</w:t>
      </w:r>
      <w:r w:rsidR="004F0A2A" w:rsidRPr="00F260FD">
        <w:rPr>
          <w:sz w:val="24"/>
          <w:szCs w:val="24"/>
          <w:lang w:val="uk-UA"/>
        </w:rPr>
        <w:t>01</w:t>
      </w:r>
      <w:r w:rsidRPr="00F260FD">
        <w:rPr>
          <w:sz w:val="24"/>
          <w:szCs w:val="24"/>
          <w:lang w:val="uk-UA"/>
        </w:rPr>
        <w:t>»_</w:t>
      </w:r>
      <w:r w:rsidR="0090231D" w:rsidRPr="00F260FD">
        <w:rPr>
          <w:sz w:val="24"/>
          <w:szCs w:val="24"/>
          <w:lang w:val="uk-UA"/>
        </w:rPr>
        <w:t>_</w:t>
      </w:r>
      <w:r w:rsidR="004F0A2A" w:rsidRPr="00F260FD">
        <w:rPr>
          <w:sz w:val="24"/>
          <w:szCs w:val="24"/>
          <w:u w:val="single"/>
          <w:lang w:val="uk-UA"/>
        </w:rPr>
        <w:t>травн</w:t>
      </w:r>
      <w:r w:rsidR="00E43014" w:rsidRPr="00F260FD">
        <w:rPr>
          <w:sz w:val="24"/>
          <w:szCs w:val="24"/>
          <w:u w:val="single"/>
          <w:lang w:val="uk-UA"/>
        </w:rPr>
        <w:t>я</w:t>
      </w:r>
      <w:r w:rsidRPr="00F260FD">
        <w:rPr>
          <w:sz w:val="24"/>
          <w:szCs w:val="24"/>
          <w:lang w:val="uk-UA"/>
        </w:rPr>
        <w:t>__20</w:t>
      </w:r>
      <w:r w:rsidR="00E43014" w:rsidRPr="00F260FD">
        <w:rPr>
          <w:sz w:val="24"/>
          <w:szCs w:val="24"/>
          <w:lang w:val="uk-UA"/>
        </w:rPr>
        <w:t>2</w:t>
      </w:r>
      <w:r w:rsidR="004F0A2A" w:rsidRPr="00F260FD">
        <w:rPr>
          <w:sz w:val="24"/>
          <w:szCs w:val="24"/>
          <w:lang w:val="uk-UA"/>
        </w:rPr>
        <w:t>3</w:t>
      </w:r>
      <w:r w:rsidR="00C43B56" w:rsidRPr="00F260FD">
        <w:rPr>
          <w:sz w:val="24"/>
          <w:szCs w:val="24"/>
          <w:lang w:val="uk-UA"/>
        </w:rPr>
        <w:t> </w:t>
      </w:r>
      <w:r w:rsidRPr="00F260FD">
        <w:rPr>
          <w:sz w:val="24"/>
          <w:szCs w:val="24"/>
          <w:lang w:val="uk-UA"/>
        </w:rPr>
        <w:t>р.</w:t>
      </w:r>
    </w:p>
    <w:p w:rsidR="00A755D9" w:rsidRPr="00F260FD" w:rsidRDefault="00A755D9" w:rsidP="007B26CF">
      <w:pPr>
        <w:spacing w:after="0" w:line="240" w:lineRule="auto"/>
        <w:ind w:right="-286"/>
        <w:rPr>
          <w:b/>
          <w:sz w:val="24"/>
          <w:szCs w:val="24"/>
          <w:lang w:val="uk-UA"/>
        </w:rPr>
      </w:pPr>
      <w:r w:rsidRPr="00F260FD">
        <w:rPr>
          <w:b/>
          <w:sz w:val="24"/>
          <w:szCs w:val="24"/>
          <w:lang w:val="uk-UA"/>
        </w:rPr>
        <w:t>Присутні:</w:t>
      </w:r>
    </w:p>
    <w:p w:rsidR="00CD2960" w:rsidRPr="00CD2960" w:rsidRDefault="00871AD8" w:rsidP="007B26CF">
      <w:pPr>
        <w:autoSpaceDE w:val="0"/>
        <w:autoSpaceDN w:val="0"/>
        <w:adjustRightInd w:val="0"/>
        <w:spacing w:after="0" w:line="240" w:lineRule="auto"/>
        <w:ind w:right="-286"/>
        <w:rPr>
          <w:sz w:val="24"/>
          <w:szCs w:val="24"/>
          <w:u w:val="single"/>
          <w:lang w:val="uk-UA"/>
        </w:rPr>
      </w:pPr>
      <w:r w:rsidRPr="00F260FD">
        <w:rPr>
          <w:sz w:val="24"/>
          <w:szCs w:val="24"/>
          <w:u w:val="single"/>
          <w:lang w:val="uk-UA"/>
        </w:rPr>
        <w:t xml:space="preserve">Завідувач кафедри </w:t>
      </w:r>
      <w:r w:rsidR="00CD2960" w:rsidRPr="00CD2960">
        <w:rPr>
          <w:sz w:val="24"/>
          <w:szCs w:val="24"/>
          <w:u w:val="single"/>
          <w:lang w:val="uk-UA"/>
        </w:rPr>
        <w:t xml:space="preserve">кримінально-правових дисциплін та судочинства ННІ права, </w:t>
      </w:r>
      <w:r w:rsidR="00CD2960">
        <w:rPr>
          <w:sz w:val="24"/>
          <w:szCs w:val="24"/>
          <w:u w:val="single"/>
          <w:lang w:val="uk-UA"/>
        </w:rPr>
        <w:t>д</w:t>
      </w:r>
      <w:r w:rsidR="00CD2960" w:rsidRPr="00F260FD">
        <w:rPr>
          <w:sz w:val="24"/>
          <w:szCs w:val="24"/>
          <w:u w:val="single"/>
          <w:lang w:val="uk-UA"/>
        </w:rPr>
        <w:t xml:space="preserve">. ю. н., </w:t>
      </w:r>
      <w:r w:rsidR="00CD2960" w:rsidRPr="00CD2960">
        <w:rPr>
          <w:sz w:val="24"/>
          <w:szCs w:val="24"/>
          <w:u w:val="single"/>
          <w:lang w:val="uk-UA"/>
        </w:rPr>
        <w:t>доцент</w:t>
      </w:r>
      <w:r w:rsidR="00CD2960" w:rsidRPr="00CD2960">
        <w:rPr>
          <w:b/>
          <w:bCs/>
          <w:sz w:val="24"/>
          <w:szCs w:val="24"/>
          <w:u w:val="single"/>
          <w:lang w:val="uk-UA"/>
        </w:rPr>
        <w:t xml:space="preserve"> </w:t>
      </w:r>
      <w:r w:rsidR="00CD2960" w:rsidRPr="00791E13">
        <w:rPr>
          <w:sz w:val="24"/>
          <w:szCs w:val="24"/>
          <w:u w:val="single"/>
          <w:lang w:val="uk-UA"/>
        </w:rPr>
        <w:t>Бондаренко Ольга Сергіївна</w:t>
      </w:r>
    </w:p>
    <w:p w:rsidR="002931C0" w:rsidRPr="00F260FD" w:rsidRDefault="004F0A2A" w:rsidP="007B26CF">
      <w:pPr>
        <w:spacing w:after="0" w:line="240" w:lineRule="auto"/>
        <w:ind w:right="-286"/>
        <w:jc w:val="both"/>
        <w:rPr>
          <w:sz w:val="24"/>
          <w:szCs w:val="24"/>
          <w:lang w:val="uk-UA"/>
        </w:rPr>
      </w:pPr>
      <w:r w:rsidRPr="00F260FD">
        <w:rPr>
          <w:sz w:val="24"/>
          <w:szCs w:val="24"/>
          <w:u w:val="single"/>
          <w:lang w:val="uk-UA"/>
        </w:rPr>
        <w:t>В. о. з</w:t>
      </w:r>
      <w:r w:rsidR="00C43B56" w:rsidRPr="00F260FD">
        <w:rPr>
          <w:sz w:val="24"/>
          <w:szCs w:val="24"/>
          <w:u w:val="single"/>
          <w:lang w:val="uk-UA"/>
        </w:rPr>
        <w:t>авіду</w:t>
      </w:r>
      <w:r w:rsidRPr="00F260FD">
        <w:rPr>
          <w:sz w:val="24"/>
          <w:szCs w:val="24"/>
          <w:u w:val="single"/>
          <w:lang w:val="uk-UA"/>
        </w:rPr>
        <w:t>вача</w:t>
      </w:r>
      <w:r w:rsidR="00C43B56" w:rsidRPr="00F260FD">
        <w:rPr>
          <w:sz w:val="24"/>
          <w:szCs w:val="24"/>
          <w:u w:val="single"/>
          <w:lang w:val="uk-UA"/>
        </w:rPr>
        <w:t xml:space="preserve"> кафедр</w:t>
      </w:r>
      <w:r w:rsidRPr="00F260FD">
        <w:rPr>
          <w:sz w:val="24"/>
          <w:szCs w:val="24"/>
          <w:u w:val="single"/>
          <w:lang w:val="uk-UA"/>
        </w:rPr>
        <w:t>и</w:t>
      </w:r>
      <w:r w:rsidR="00C43B56" w:rsidRPr="00F260FD">
        <w:rPr>
          <w:sz w:val="24"/>
          <w:szCs w:val="24"/>
          <w:u w:val="single"/>
          <w:lang w:val="uk-UA"/>
        </w:rPr>
        <w:t xml:space="preserve"> </w:t>
      </w:r>
      <w:r w:rsidRPr="00F260FD">
        <w:rPr>
          <w:sz w:val="24"/>
          <w:szCs w:val="24"/>
          <w:u w:val="single"/>
          <w:lang w:val="uk-UA"/>
        </w:rPr>
        <w:t>адміністративного, господарського права та фінансово-економічної безпеки ННІ права</w:t>
      </w:r>
      <w:r w:rsidR="007A7DC2" w:rsidRPr="00F260FD">
        <w:rPr>
          <w:sz w:val="24"/>
          <w:szCs w:val="24"/>
          <w:u w:val="single"/>
          <w:lang w:val="uk-UA"/>
        </w:rPr>
        <w:t>,</w:t>
      </w:r>
      <w:r w:rsidR="002931C0" w:rsidRPr="00F260FD">
        <w:rPr>
          <w:sz w:val="24"/>
          <w:szCs w:val="24"/>
          <w:u w:val="single"/>
          <w:lang w:val="uk-UA"/>
        </w:rPr>
        <w:t xml:space="preserve"> </w:t>
      </w:r>
      <w:r w:rsidR="008A2EB5" w:rsidRPr="00F260FD">
        <w:rPr>
          <w:sz w:val="24"/>
          <w:szCs w:val="24"/>
          <w:u w:val="single"/>
          <w:lang w:val="uk-UA"/>
        </w:rPr>
        <w:t>к.</w:t>
      </w:r>
      <w:r w:rsidR="00C43B56" w:rsidRPr="00F260FD">
        <w:rPr>
          <w:sz w:val="24"/>
          <w:szCs w:val="24"/>
          <w:u w:val="single"/>
          <w:lang w:val="uk-UA"/>
        </w:rPr>
        <w:t> ю</w:t>
      </w:r>
      <w:r w:rsidR="008A2EB5" w:rsidRPr="00F260FD">
        <w:rPr>
          <w:sz w:val="24"/>
          <w:szCs w:val="24"/>
          <w:u w:val="single"/>
          <w:lang w:val="uk-UA"/>
        </w:rPr>
        <w:t>.</w:t>
      </w:r>
      <w:r w:rsidR="00C43B56" w:rsidRPr="00F260FD">
        <w:rPr>
          <w:sz w:val="24"/>
          <w:szCs w:val="24"/>
          <w:u w:val="single"/>
          <w:lang w:val="uk-UA"/>
        </w:rPr>
        <w:t> </w:t>
      </w:r>
      <w:r w:rsidR="008A2EB5" w:rsidRPr="00F260FD">
        <w:rPr>
          <w:sz w:val="24"/>
          <w:szCs w:val="24"/>
          <w:u w:val="single"/>
          <w:lang w:val="uk-UA"/>
        </w:rPr>
        <w:t>н.</w:t>
      </w:r>
      <w:r w:rsidR="00C43B56" w:rsidRPr="00F260FD">
        <w:rPr>
          <w:sz w:val="24"/>
          <w:szCs w:val="24"/>
          <w:u w:val="single"/>
          <w:lang w:val="uk-UA"/>
        </w:rPr>
        <w:t>, доцент</w:t>
      </w:r>
      <w:r w:rsidR="008A2EB5" w:rsidRPr="00F260FD">
        <w:rPr>
          <w:sz w:val="24"/>
          <w:szCs w:val="24"/>
          <w:u w:val="single"/>
          <w:lang w:val="uk-UA"/>
        </w:rPr>
        <w:t xml:space="preserve"> </w:t>
      </w:r>
      <w:r w:rsidRPr="00F260FD">
        <w:rPr>
          <w:sz w:val="24"/>
          <w:szCs w:val="24"/>
          <w:u w:val="single"/>
          <w:lang w:val="uk-UA"/>
        </w:rPr>
        <w:t>Ільченко Олександр Васильович</w:t>
      </w:r>
    </w:p>
    <w:p w:rsidR="006913FA" w:rsidRPr="00F260FD" w:rsidRDefault="004F0A2A" w:rsidP="007B26CF">
      <w:pPr>
        <w:spacing w:after="0" w:line="240" w:lineRule="auto"/>
        <w:ind w:right="-286"/>
        <w:jc w:val="both"/>
        <w:rPr>
          <w:sz w:val="24"/>
          <w:szCs w:val="24"/>
          <w:lang w:val="uk-UA"/>
        </w:rPr>
      </w:pPr>
      <w:r w:rsidRPr="00F260FD">
        <w:rPr>
          <w:sz w:val="24"/>
          <w:szCs w:val="24"/>
          <w:u w:val="single"/>
          <w:lang w:val="uk-UA"/>
        </w:rPr>
        <w:t xml:space="preserve">Професор </w:t>
      </w:r>
      <w:r w:rsidR="00C43B56" w:rsidRPr="00F260FD">
        <w:rPr>
          <w:sz w:val="24"/>
          <w:szCs w:val="24"/>
          <w:u w:val="single"/>
          <w:lang w:val="uk-UA"/>
        </w:rPr>
        <w:t xml:space="preserve">кафедри </w:t>
      </w:r>
      <w:r w:rsidRPr="00F260FD">
        <w:rPr>
          <w:sz w:val="24"/>
          <w:szCs w:val="24"/>
          <w:u w:val="single"/>
          <w:lang w:val="uk-UA"/>
        </w:rPr>
        <w:t xml:space="preserve">адміністративного, господарського права та фінансово-економічної безпеки ННІ права, д. ю. н., проф. </w:t>
      </w:r>
      <w:proofErr w:type="spellStart"/>
      <w:r w:rsidR="002645A1" w:rsidRPr="00F260FD">
        <w:rPr>
          <w:sz w:val="24"/>
          <w:szCs w:val="24"/>
          <w:u w:val="single"/>
          <w:lang w:val="uk-UA"/>
        </w:rPr>
        <w:t>С</w:t>
      </w:r>
      <w:r w:rsidRPr="00F260FD">
        <w:rPr>
          <w:sz w:val="24"/>
          <w:szCs w:val="24"/>
          <w:u w:val="single"/>
          <w:lang w:val="uk-UA"/>
        </w:rPr>
        <w:t>таринський</w:t>
      </w:r>
      <w:proofErr w:type="spellEnd"/>
      <w:r w:rsidRPr="00F260FD">
        <w:rPr>
          <w:sz w:val="24"/>
          <w:szCs w:val="24"/>
          <w:u w:val="single"/>
          <w:lang w:val="uk-UA"/>
        </w:rPr>
        <w:t xml:space="preserve"> Микола Володимирович</w:t>
      </w:r>
    </w:p>
    <w:p w:rsidR="00930CDE" w:rsidRPr="00F260FD" w:rsidRDefault="00E277F5" w:rsidP="007B26CF">
      <w:pPr>
        <w:spacing w:after="0" w:line="240" w:lineRule="auto"/>
        <w:ind w:right="-286"/>
        <w:jc w:val="both"/>
        <w:rPr>
          <w:sz w:val="24"/>
          <w:szCs w:val="24"/>
          <w:u w:val="single"/>
          <w:lang w:val="uk-UA"/>
        </w:rPr>
      </w:pPr>
      <w:r w:rsidRPr="00F260FD">
        <w:rPr>
          <w:sz w:val="24"/>
          <w:szCs w:val="24"/>
          <w:u w:val="single"/>
          <w:lang w:val="uk-UA"/>
        </w:rPr>
        <w:t xml:space="preserve">Доцент кафедри адміністративного, господарського права та фінансово-економічної безпеки ННІ права, </w:t>
      </w:r>
      <w:r w:rsidR="00CD2960" w:rsidRPr="00F260FD">
        <w:rPr>
          <w:sz w:val="24"/>
          <w:szCs w:val="24"/>
          <w:u w:val="single"/>
          <w:lang w:val="uk-UA"/>
        </w:rPr>
        <w:t xml:space="preserve">к. ю. н., </w:t>
      </w:r>
      <w:r w:rsidRPr="00F260FD">
        <w:rPr>
          <w:sz w:val="24"/>
          <w:szCs w:val="24"/>
          <w:u w:val="single"/>
          <w:lang w:val="uk-UA"/>
        </w:rPr>
        <w:t xml:space="preserve">доцент </w:t>
      </w:r>
      <w:r w:rsidR="00791E13">
        <w:rPr>
          <w:sz w:val="24"/>
          <w:szCs w:val="24"/>
          <w:u w:val="single"/>
          <w:lang w:val="uk-UA"/>
        </w:rPr>
        <w:t>Колеснікова Марія Вікторівна</w:t>
      </w:r>
    </w:p>
    <w:p w:rsidR="00C17028" w:rsidRPr="00F260FD" w:rsidRDefault="00C17028" w:rsidP="007B26CF">
      <w:pPr>
        <w:spacing w:after="0" w:line="240" w:lineRule="auto"/>
        <w:ind w:right="-286"/>
        <w:rPr>
          <w:sz w:val="24"/>
          <w:szCs w:val="24"/>
          <w:lang w:val="uk-UA"/>
        </w:rPr>
      </w:pPr>
    </w:p>
    <w:p w:rsidR="00A360F4" w:rsidRPr="00F260FD" w:rsidRDefault="00A360F4" w:rsidP="007B26CF">
      <w:pPr>
        <w:spacing w:after="0" w:line="240" w:lineRule="auto"/>
        <w:ind w:right="-286"/>
        <w:jc w:val="center"/>
        <w:rPr>
          <w:b/>
          <w:sz w:val="24"/>
          <w:szCs w:val="24"/>
          <w:lang w:val="uk-UA"/>
        </w:rPr>
      </w:pPr>
      <w:r w:rsidRPr="00F260FD">
        <w:rPr>
          <w:b/>
          <w:sz w:val="24"/>
          <w:szCs w:val="24"/>
          <w:lang w:val="uk-UA"/>
        </w:rPr>
        <w:t>Відомості про заняття</w:t>
      </w:r>
    </w:p>
    <w:p w:rsidR="00A360F4" w:rsidRPr="00F260FD" w:rsidRDefault="00A360F4" w:rsidP="007B26CF">
      <w:pPr>
        <w:spacing w:after="0" w:line="240" w:lineRule="auto"/>
        <w:ind w:right="-286"/>
        <w:rPr>
          <w:b/>
          <w:sz w:val="24"/>
          <w:szCs w:val="24"/>
          <w:lang w:val="uk-UA"/>
        </w:rPr>
      </w:pPr>
      <w:r w:rsidRPr="00F260FD">
        <w:rPr>
          <w:b/>
          <w:sz w:val="24"/>
          <w:szCs w:val="24"/>
          <w:lang w:val="uk-UA"/>
        </w:rPr>
        <w:t>Лектор</w:t>
      </w:r>
      <w:r w:rsidR="007A7DC2" w:rsidRPr="00F260FD">
        <w:rPr>
          <w:b/>
          <w:sz w:val="24"/>
          <w:szCs w:val="24"/>
          <w:lang w:val="uk-UA"/>
        </w:rPr>
        <w:t xml:space="preserve">: </w:t>
      </w:r>
      <w:r w:rsidR="00C17028" w:rsidRPr="00F260FD">
        <w:rPr>
          <w:sz w:val="24"/>
          <w:szCs w:val="24"/>
          <w:u w:val="single"/>
          <w:lang w:val="uk-UA"/>
        </w:rPr>
        <w:t xml:space="preserve">доцент </w:t>
      </w:r>
      <w:r w:rsidR="00386204" w:rsidRPr="00F260FD">
        <w:rPr>
          <w:sz w:val="24"/>
          <w:szCs w:val="24"/>
          <w:u w:val="single"/>
          <w:lang w:val="uk-UA"/>
        </w:rPr>
        <w:t>кафедри адміністративного, господарського права та фінансово-економічної безпеки ННІ права</w:t>
      </w:r>
      <w:r w:rsidR="00386204">
        <w:rPr>
          <w:sz w:val="24"/>
          <w:szCs w:val="24"/>
          <w:u w:val="single"/>
          <w:lang w:val="uk-UA"/>
        </w:rPr>
        <w:t xml:space="preserve">, </w:t>
      </w:r>
      <w:r w:rsidR="00CD2960" w:rsidRPr="00F260FD">
        <w:rPr>
          <w:sz w:val="24"/>
          <w:szCs w:val="24"/>
          <w:u w:val="single"/>
          <w:lang w:val="uk-UA"/>
        </w:rPr>
        <w:t>к. ю. н.</w:t>
      </w:r>
      <w:r w:rsidR="00CD2960">
        <w:rPr>
          <w:sz w:val="24"/>
          <w:szCs w:val="24"/>
          <w:u w:val="single"/>
          <w:lang w:val="uk-UA"/>
        </w:rPr>
        <w:t xml:space="preserve"> </w:t>
      </w:r>
      <w:proofErr w:type="spellStart"/>
      <w:r w:rsidR="00F260FD" w:rsidRPr="00F260FD">
        <w:rPr>
          <w:sz w:val="24"/>
          <w:szCs w:val="24"/>
          <w:u w:val="single"/>
          <w:lang w:val="uk-UA"/>
        </w:rPr>
        <w:t>Шлапко</w:t>
      </w:r>
      <w:proofErr w:type="spellEnd"/>
      <w:r w:rsidR="00F260FD" w:rsidRPr="00F260FD">
        <w:rPr>
          <w:sz w:val="24"/>
          <w:szCs w:val="24"/>
          <w:u w:val="single"/>
          <w:lang w:val="uk-UA"/>
        </w:rPr>
        <w:t xml:space="preserve"> Тетяна Вікторівна</w:t>
      </w:r>
      <w:r w:rsidR="00C17028" w:rsidRPr="00F260FD">
        <w:rPr>
          <w:sz w:val="24"/>
          <w:szCs w:val="24"/>
          <w:u w:val="single"/>
          <w:lang w:val="uk-UA"/>
        </w:rPr>
        <w:t xml:space="preserve"> </w:t>
      </w:r>
    </w:p>
    <w:p w:rsidR="00A360F4" w:rsidRPr="00F260FD" w:rsidRDefault="00A360F4" w:rsidP="007B26CF">
      <w:pPr>
        <w:spacing w:after="0" w:line="240" w:lineRule="auto"/>
        <w:ind w:right="-286"/>
        <w:rPr>
          <w:b/>
          <w:sz w:val="24"/>
          <w:szCs w:val="24"/>
          <w:lang w:val="uk-UA"/>
        </w:rPr>
      </w:pPr>
      <w:r w:rsidRPr="00F260FD">
        <w:rPr>
          <w:b/>
          <w:sz w:val="24"/>
          <w:szCs w:val="24"/>
          <w:lang w:val="uk-UA"/>
        </w:rPr>
        <w:t>Кафедра</w:t>
      </w:r>
      <w:r w:rsidR="00EE54A2" w:rsidRPr="00F260FD">
        <w:rPr>
          <w:b/>
          <w:sz w:val="24"/>
          <w:szCs w:val="24"/>
          <w:lang w:val="uk-UA"/>
        </w:rPr>
        <w:t>:</w:t>
      </w:r>
      <w:r w:rsidR="007A7DC2" w:rsidRPr="00F260FD">
        <w:rPr>
          <w:b/>
          <w:sz w:val="24"/>
          <w:szCs w:val="24"/>
          <w:lang w:val="uk-UA"/>
        </w:rPr>
        <w:t xml:space="preserve"> </w:t>
      </w:r>
      <w:r w:rsidR="00EE54A2" w:rsidRPr="00F260FD">
        <w:rPr>
          <w:sz w:val="24"/>
          <w:szCs w:val="24"/>
          <w:u w:val="single"/>
          <w:lang w:val="uk-UA"/>
        </w:rPr>
        <w:t xml:space="preserve">кафедра </w:t>
      </w:r>
      <w:r w:rsidR="00F260FD" w:rsidRPr="00F260FD">
        <w:rPr>
          <w:sz w:val="24"/>
          <w:szCs w:val="24"/>
          <w:u w:val="single"/>
          <w:lang w:val="uk-UA"/>
        </w:rPr>
        <w:t>адміністративного, господарського права та фінансово-економічної безпеки</w:t>
      </w:r>
    </w:p>
    <w:p w:rsidR="00A360F4" w:rsidRPr="00F260FD" w:rsidRDefault="00F26D02" w:rsidP="007B26CF">
      <w:pPr>
        <w:spacing w:after="0" w:line="240" w:lineRule="auto"/>
        <w:ind w:right="-286"/>
        <w:rPr>
          <w:b/>
          <w:sz w:val="24"/>
          <w:szCs w:val="24"/>
          <w:lang w:val="uk-UA"/>
        </w:rPr>
      </w:pPr>
      <w:r w:rsidRPr="00F260FD">
        <w:rPr>
          <w:b/>
          <w:sz w:val="24"/>
          <w:szCs w:val="24"/>
          <w:lang w:val="uk-UA"/>
        </w:rPr>
        <w:t>Ф</w:t>
      </w:r>
      <w:r w:rsidR="00A360F4" w:rsidRPr="00F260FD">
        <w:rPr>
          <w:b/>
          <w:sz w:val="24"/>
          <w:szCs w:val="24"/>
          <w:lang w:val="uk-UA"/>
        </w:rPr>
        <w:t>акультет</w:t>
      </w:r>
      <w:r w:rsidR="00EE54A2" w:rsidRPr="00F260FD">
        <w:rPr>
          <w:b/>
          <w:sz w:val="24"/>
          <w:szCs w:val="24"/>
          <w:lang w:val="uk-UA"/>
        </w:rPr>
        <w:t xml:space="preserve"> (інститут): </w:t>
      </w:r>
      <w:r w:rsidR="001C015D" w:rsidRPr="00F260FD">
        <w:rPr>
          <w:sz w:val="24"/>
          <w:szCs w:val="24"/>
          <w:u w:val="single"/>
          <w:lang w:val="uk-UA"/>
        </w:rPr>
        <w:t>Н</w:t>
      </w:r>
      <w:r w:rsidR="00EE54A2" w:rsidRPr="00F260FD">
        <w:rPr>
          <w:sz w:val="24"/>
          <w:szCs w:val="24"/>
          <w:u w:val="single"/>
          <w:lang w:val="uk-UA"/>
        </w:rPr>
        <w:t>авчально-науковий інститут права</w:t>
      </w:r>
    </w:p>
    <w:p w:rsidR="00A360F4" w:rsidRPr="00F260FD" w:rsidRDefault="00F26D02" w:rsidP="007B26CF">
      <w:pPr>
        <w:spacing w:after="0" w:line="240" w:lineRule="auto"/>
        <w:ind w:right="-286"/>
        <w:rPr>
          <w:sz w:val="24"/>
          <w:szCs w:val="24"/>
          <w:u w:val="single"/>
          <w:lang w:val="uk-UA"/>
        </w:rPr>
      </w:pPr>
      <w:r w:rsidRPr="00F260FD">
        <w:rPr>
          <w:b/>
          <w:sz w:val="24"/>
          <w:szCs w:val="24"/>
          <w:lang w:val="uk-UA"/>
        </w:rPr>
        <w:t>Спеціальність</w:t>
      </w:r>
      <w:r w:rsidR="00EE54A2" w:rsidRPr="00F260FD">
        <w:rPr>
          <w:b/>
          <w:sz w:val="24"/>
          <w:szCs w:val="24"/>
          <w:lang w:val="uk-UA"/>
        </w:rPr>
        <w:t xml:space="preserve">: </w:t>
      </w:r>
      <w:r w:rsidR="00C17028" w:rsidRPr="00F260FD">
        <w:rPr>
          <w:sz w:val="24"/>
          <w:szCs w:val="24"/>
          <w:u w:val="single"/>
          <w:lang w:val="uk-UA"/>
        </w:rPr>
        <w:t>081</w:t>
      </w:r>
      <w:r w:rsidR="00EE54A2" w:rsidRPr="00F260FD">
        <w:rPr>
          <w:sz w:val="24"/>
          <w:szCs w:val="24"/>
          <w:u w:val="single"/>
          <w:lang w:val="uk-UA"/>
        </w:rPr>
        <w:t xml:space="preserve"> «</w:t>
      </w:r>
      <w:r w:rsidR="00C17028" w:rsidRPr="00F260FD">
        <w:rPr>
          <w:sz w:val="24"/>
          <w:szCs w:val="24"/>
          <w:u w:val="single"/>
          <w:lang w:val="uk-UA"/>
        </w:rPr>
        <w:t>П</w:t>
      </w:r>
      <w:r w:rsidR="00EE54A2" w:rsidRPr="00F260FD">
        <w:rPr>
          <w:sz w:val="24"/>
          <w:szCs w:val="24"/>
          <w:u w:val="single"/>
          <w:lang w:val="uk-UA"/>
        </w:rPr>
        <w:t>раво»</w:t>
      </w:r>
    </w:p>
    <w:p w:rsidR="00A360F4" w:rsidRPr="00F260FD" w:rsidRDefault="00F26D02" w:rsidP="007B26CF">
      <w:pPr>
        <w:spacing w:after="0" w:line="240" w:lineRule="auto"/>
        <w:ind w:right="-286"/>
        <w:rPr>
          <w:sz w:val="24"/>
          <w:szCs w:val="24"/>
          <w:u w:val="single"/>
          <w:lang w:val="uk-UA"/>
        </w:rPr>
      </w:pPr>
      <w:r w:rsidRPr="00F260FD">
        <w:rPr>
          <w:b/>
          <w:sz w:val="24"/>
          <w:szCs w:val="24"/>
          <w:lang w:val="uk-UA"/>
        </w:rPr>
        <w:t xml:space="preserve">Навчальна </w:t>
      </w:r>
      <w:r w:rsidR="00C65820" w:rsidRPr="00F260FD">
        <w:rPr>
          <w:b/>
          <w:sz w:val="24"/>
          <w:szCs w:val="24"/>
          <w:lang w:val="uk-UA"/>
        </w:rPr>
        <w:t>дисципліна</w:t>
      </w:r>
      <w:r w:rsidR="00EE54A2" w:rsidRPr="00F260FD">
        <w:rPr>
          <w:b/>
          <w:sz w:val="24"/>
          <w:szCs w:val="24"/>
          <w:lang w:val="uk-UA"/>
        </w:rPr>
        <w:t>:</w:t>
      </w:r>
      <w:r w:rsidR="00EE54A2" w:rsidRPr="00F260FD">
        <w:rPr>
          <w:sz w:val="24"/>
          <w:szCs w:val="24"/>
          <w:lang w:val="uk-UA"/>
        </w:rPr>
        <w:t xml:space="preserve"> </w:t>
      </w:r>
      <w:r w:rsidR="00F260FD" w:rsidRPr="00F260FD">
        <w:rPr>
          <w:sz w:val="24"/>
          <w:szCs w:val="24"/>
          <w:lang w:val="uk-UA"/>
        </w:rPr>
        <w:t>«</w:t>
      </w:r>
      <w:r w:rsidR="00F260FD" w:rsidRPr="00F260FD">
        <w:rPr>
          <w:sz w:val="24"/>
          <w:szCs w:val="24"/>
          <w:u w:val="single"/>
          <w:lang w:val="uk-UA"/>
        </w:rPr>
        <w:t>Трудове право»</w:t>
      </w:r>
    </w:p>
    <w:p w:rsidR="00A360F4" w:rsidRPr="00F260FD" w:rsidRDefault="00F26D02" w:rsidP="007B26CF">
      <w:pPr>
        <w:spacing w:after="0" w:line="240" w:lineRule="auto"/>
        <w:ind w:right="-286"/>
        <w:rPr>
          <w:b/>
          <w:sz w:val="24"/>
          <w:szCs w:val="24"/>
          <w:lang w:val="uk-UA"/>
        </w:rPr>
      </w:pPr>
      <w:r w:rsidRPr="00F260FD">
        <w:rPr>
          <w:b/>
          <w:sz w:val="24"/>
          <w:szCs w:val="24"/>
          <w:lang w:val="uk-UA"/>
        </w:rPr>
        <w:t>Тема лекційного заняття</w:t>
      </w:r>
      <w:r w:rsidR="00EE54A2" w:rsidRPr="00F260FD">
        <w:rPr>
          <w:b/>
          <w:sz w:val="24"/>
          <w:szCs w:val="24"/>
          <w:lang w:val="uk-UA"/>
        </w:rPr>
        <w:t xml:space="preserve">: </w:t>
      </w:r>
      <w:r w:rsidR="00F260FD" w:rsidRPr="00F260FD">
        <w:rPr>
          <w:sz w:val="24"/>
          <w:szCs w:val="24"/>
          <w:u w:val="single"/>
          <w:lang w:val="uk-UA"/>
        </w:rPr>
        <w:t>«Індивідуальні трудові спори»</w:t>
      </w:r>
    </w:p>
    <w:p w:rsidR="00F26D02" w:rsidRPr="00F260FD" w:rsidRDefault="00F26D02" w:rsidP="007B26CF">
      <w:pPr>
        <w:spacing w:after="0" w:line="240" w:lineRule="auto"/>
        <w:ind w:right="-286"/>
        <w:rPr>
          <w:b/>
          <w:sz w:val="24"/>
          <w:szCs w:val="24"/>
          <w:lang w:val="uk-UA"/>
        </w:rPr>
      </w:pPr>
      <w:r w:rsidRPr="00F260FD">
        <w:rPr>
          <w:b/>
          <w:sz w:val="24"/>
          <w:szCs w:val="24"/>
          <w:lang w:val="uk-UA"/>
        </w:rPr>
        <w:t>Курс, група</w:t>
      </w:r>
      <w:r w:rsidR="00EE54A2" w:rsidRPr="00F260FD">
        <w:rPr>
          <w:b/>
          <w:sz w:val="24"/>
          <w:szCs w:val="24"/>
          <w:lang w:val="uk-UA"/>
        </w:rPr>
        <w:t xml:space="preserve">: </w:t>
      </w:r>
      <w:r w:rsidR="00F260FD" w:rsidRPr="00F260FD">
        <w:rPr>
          <w:sz w:val="24"/>
          <w:szCs w:val="24"/>
          <w:u w:val="single"/>
          <w:lang w:val="uk-UA"/>
        </w:rPr>
        <w:t>3</w:t>
      </w:r>
      <w:r w:rsidR="00EE54A2" w:rsidRPr="00F260FD">
        <w:rPr>
          <w:sz w:val="24"/>
          <w:szCs w:val="24"/>
          <w:u w:val="single"/>
          <w:lang w:val="uk-UA"/>
        </w:rPr>
        <w:t>-й курс, груп</w:t>
      </w:r>
      <w:r w:rsidR="00C17028" w:rsidRPr="00F260FD">
        <w:rPr>
          <w:sz w:val="24"/>
          <w:szCs w:val="24"/>
          <w:u w:val="single"/>
          <w:lang w:val="uk-UA"/>
        </w:rPr>
        <w:t>и</w:t>
      </w:r>
      <w:r w:rsidR="00EE54A2" w:rsidRPr="00F260FD">
        <w:rPr>
          <w:sz w:val="24"/>
          <w:szCs w:val="24"/>
          <w:u w:val="single"/>
          <w:lang w:val="uk-UA"/>
        </w:rPr>
        <w:t xml:space="preserve"> </w:t>
      </w:r>
      <w:r w:rsidR="00C17028" w:rsidRPr="00F260FD">
        <w:rPr>
          <w:sz w:val="24"/>
          <w:szCs w:val="24"/>
          <w:u w:val="single"/>
          <w:lang w:val="uk-UA"/>
        </w:rPr>
        <w:t>Ю</w:t>
      </w:r>
      <w:r w:rsidR="00EE54A2" w:rsidRPr="00F260FD">
        <w:rPr>
          <w:sz w:val="24"/>
          <w:szCs w:val="24"/>
          <w:u w:val="single"/>
          <w:lang w:val="uk-UA"/>
        </w:rPr>
        <w:t>-</w:t>
      </w:r>
      <w:r w:rsidR="00F260FD">
        <w:rPr>
          <w:sz w:val="24"/>
          <w:szCs w:val="24"/>
          <w:u w:val="single"/>
          <w:lang w:val="uk-UA"/>
        </w:rPr>
        <w:t>01</w:t>
      </w:r>
      <w:r w:rsidR="00C17028" w:rsidRPr="00F260FD">
        <w:rPr>
          <w:sz w:val="24"/>
          <w:szCs w:val="24"/>
          <w:u w:val="single"/>
          <w:lang w:val="uk-UA"/>
        </w:rPr>
        <w:t>, Ю-</w:t>
      </w:r>
      <w:r w:rsidR="00F260FD">
        <w:rPr>
          <w:sz w:val="24"/>
          <w:szCs w:val="24"/>
          <w:u w:val="single"/>
          <w:lang w:val="uk-UA"/>
        </w:rPr>
        <w:t>02</w:t>
      </w:r>
    </w:p>
    <w:p w:rsidR="00F26D02" w:rsidRPr="00F260FD" w:rsidRDefault="00F26D02" w:rsidP="007B26CF">
      <w:pPr>
        <w:spacing w:after="0" w:line="240" w:lineRule="auto"/>
        <w:ind w:right="-286"/>
        <w:rPr>
          <w:sz w:val="24"/>
          <w:szCs w:val="24"/>
          <w:u w:val="single"/>
          <w:lang w:val="uk-UA"/>
        </w:rPr>
      </w:pPr>
      <w:r w:rsidRPr="00F260FD">
        <w:rPr>
          <w:b/>
          <w:sz w:val="24"/>
          <w:szCs w:val="24"/>
          <w:lang w:val="uk-UA"/>
        </w:rPr>
        <w:t>Час проведення занять, аудиторія</w:t>
      </w:r>
      <w:r w:rsidR="00EE54A2" w:rsidRPr="00F260FD">
        <w:rPr>
          <w:b/>
          <w:sz w:val="24"/>
          <w:szCs w:val="24"/>
          <w:lang w:val="uk-UA"/>
        </w:rPr>
        <w:t xml:space="preserve">: </w:t>
      </w:r>
      <w:r w:rsidR="00C030A1" w:rsidRPr="00F260FD">
        <w:rPr>
          <w:sz w:val="24"/>
          <w:szCs w:val="24"/>
          <w:u w:val="single"/>
          <w:lang w:val="uk-UA"/>
        </w:rPr>
        <w:t>1</w:t>
      </w:r>
      <w:r w:rsidR="004F0A2A" w:rsidRPr="00F260FD">
        <w:rPr>
          <w:sz w:val="24"/>
          <w:szCs w:val="24"/>
          <w:u w:val="single"/>
          <w:lang w:val="uk-UA"/>
        </w:rPr>
        <w:t>0</w:t>
      </w:r>
      <w:r w:rsidR="004F0A2A" w:rsidRPr="00F260FD">
        <w:rPr>
          <w:sz w:val="24"/>
          <w:szCs w:val="24"/>
          <w:u w:val="single"/>
          <w:vertAlign w:val="superscript"/>
          <w:lang w:val="uk-UA"/>
        </w:rPr>
        <w:t>05</w:t>
      </w:r>
      <w:r w:rsidR="00EE54A2" w:rsidRPr="00F260FD">
        <w:rPr>
          <w:sz w:val="24"/>
          <w:szCs w:val="24"/>
          <w:u w:val="single"/>
          <w:lang w:val="uk-UA"/>
        </w:rPr>
        <w:t>-</w:t>
      </w:r>
      <w:r w:rsidR="00C17028" w:rsidRPr="00F260FD">
        <w:rPr>
          <w:sz w:val="24"/>
          <w:szCs w:val="24"/>
          <w:u w:val="single"/>
          <w:lang w:val="uk-UA"/>
        </w:rPr>
        <w:t>1</w:t>
      </w:r>
      <w:r w:rsidR="004F0A2A" w:rsidRPr="00F260FD">
        <w:rPr>
          <w:sz w:val="24"/>
          <w:szCs w:val="24"/>
          <w:u w:val="single"/>
          <w:lang w:val="uk-UA"/>
        </w:rPr>
        <w:t>1</w:t>
      </w:r>
      <w:r w:rsidR="009D2B31" w:rsidRPr="00F260FD">
        <w:rPr>
          <w:sz w:val="24"/>
          <w:szCs w:val="24"/>
          <w:u w:val="single"/>
          <w:vertAlign w:val="superscript"/>
          <w:lang w:val="uk-UA"/>
        </w:rPr>
        <w:t>25</w:t>
      </w:r>
      <w:r w:rsidR="004D5FA4" w:rsidRPr="00F260FD">
        <w:rPr>
          <w:sz w:val="24"/>
          <w:szCs w:val="24"/>
          <w:u w:val="single"/>
          <w:lang w:val="uk-UA"/>
        </w:rPr>
        <w:t xml:space="preserve">, </w:t>
      </w:r>
      <w:r w:rsidR="00C17028" w:rsidRPr="00F260FD">
        <w:rPr>
          <w:sz w:val="24"/>
          <w:szCs w:val="24"/>
          <w:u w:val="single"/>
          <w:lang w:val="uk-UA"/>
        </w:rPr>
        <w:t>онлайн</w:t>
      </w:r>
      <w:r w:rsidR="009D2B31" w:rsidRPr="00F260FD">
        <w:rPr>
          <w:sz w:val="24"/>
          <w:szCs w:val="24"/>
          <w:u w:val="single"/>
          <w:lang w:val="uk-UA"/>
        </w:rPr>
        <w:t xml:space="preserve">: </w:t>
      </w:r>
      <w:hyperlink r:id="rId6" w:tgtFrame="_blank" w:history="1">
        <w:r w:rsidR="009D2B31" w:rsidRPr="00F260FD">
          <w:rPr>
            <w:sz w:val="24"/>
            <w:szCs w:val="24"/>
            <w:u w:val="single"/>
            <w:lang w:val="uk-UA"/>
          </w:rPr>
          <w:t>https://meet.google.com/jwb-vwsu-eag</w:t>
        </w:r>
      </w:hyperlink>
    </w:p>
    <w:p w:rsidR="00F26D02" w:rsidRPr="00F260FD" w:rsidRDefault="00F26D02" w:rsidP="007B26CF">
      <w:pPr>
        <w:spacing w:after="0" w:line="240" w:lineRule="auto"/>
        <w:ind w:right="-286"/>
        <w:rPr>
          <w:b/>
          <w:sz w:val="24"/>
          <w:szCs w:val="24"/>
          <w:lang w:val="uk-UA"/>
        </w:rPr>
      </w:pPr>
      <w:r w:rsidRPr="00F260FD">
        <w:rPr>
          <w:b/>
          <w:sz w:val="24"/>
          <w:szCs w:val="24"/>
          <w:lang w:val="uk-UA"/>
        </w:rPr>
        <w:t>Кількість студентів за списком (присутніх</w:t>
      </w:r>
      <w:r w:rsidRPr="00F260FD">
        <w:rPr>
          <w:sz w:val="24"/>
          <w:szCs w:val="24"/>
          <w:lang w:val="uk-UA"/>
        </w:rPr>
        <w:t>)</w:t>
      </w:r>
      <w:r w:rsidR="00EE54A2" w:rsidRPr="00F260FD">
        <w:rPr>
          <w:sz w:val="24"/>
          <w:szCs w:val="24"/>
          <w:lang w:val="uk-UA"/>
        </w:rPr>
        <w:t xml:space="preserve">: </w:t>
      </w:r>
      <w:r w:rsidR="0049001A" w:rsidRPr="00F260FD">
        <w:rPr>
          <w:sz w:val="24"/>
          <w:szCs w:val="24"/>
          <w:u w:val="single"/>
          <w:lang w:val="uk-UA"/>
        </w:rPr>
        <w:t xml:space="preserve">за списком </w:t>
      </w:r>
      <w:r w:rsidR="00F260FD">
        <w:rPr>
          <w:sz w:val="24"/>
          <w:szCs w:val="24"/>
          <w:u w:val="single"/>
          <w:lang w:val="uk-UA"/>
        </w:rPr>
        <w:t>47</w:t>
      </w:r>
      <w:r w:rsidR="0049001A" w:rsidRPr="00F260FD">
        <w:rPr>
          <w:sz w:val="24"/>
          <w:szCs w:val="24"/>
          <w:u w:val="single"/>
          <w:lang w:val="uk-UA"/>
        </w:rPr>
        <w:t xml:space="preserve"> осіб (присутніх </w:t>
      </w:r>
      <w:r w:rsidR="00F260FD">
        <w:rPr>
          <w:sz w:val="24"/>
          <w:szCs w:val="24"/>
          <w:u w:val="single"/>
          <w:lang w:val="uk-UA"/>
        </w:rPr>
        <w:t>39</w:t>
      </w:r>
      <w:r w:rsidR="0049001A" w:rsidRPr="00F260FD">
        <w:rPr>
          <w:sz w:val="24"/>
          <w:szCs w:val="24"/>
          <w:u w:val="single"/>
          <w:lang w:val="uk-UA"/>
        </w:rPr>
        <w:t xml:space="preserve"> осіб)</w:t>
      </w:r>
    </w:p>
    <w:p w:rsidR="00831869" w:rsidRPr="006205B8" w:rsidRDefault="00831869" w:rsidP="001C58B2">
      <w:pPr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1C58B2" w:rsidRPr="00F260FD" w:rsidRDefault="00831869" w:rsidP="001C58B2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F260FD">
        <w:rPr>
          <w:b/>
          <w:sz w:val="24"/>
          <w:szCs w:val="24"/>
          <w:lang w:val="uk-UA"/>
        </w:rPr>
        <w:t>О</w:t>
      </w:r>
      <w:r w:rsidR="001C58B2" w:rsidRPr="00F260FD">
        <w:rPr>
          <w:b/>
          <w:sz w:val="24"/>
          <w:szCs w:val="24"/>
          <w:lang w:val="uk-UA"/>
        </w:rPr>
        <w:t>цінка проведення лекційного заняття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276"/>
        <w:gridCol w:w="567"/>
        <w:gridCol w:w="567"/>
        <w:gridCol w:w="992"/>
      </w:tblGrid>
      <w:tr w:rsidR="001C58B2" w:rsidRPr="00F260FD" w:rsidTr="007B26CF">
        <w:tc>
          <w:tcPr>
            <w:tcW w:w="7196" w:type="dxa"/>
            <w:vMerge w:val="restart"/>
            <w:shd w:val="clear" w:color="auto" w:fill="auto"/>
          </w:tcPr>
          <w:p w:rsidR="001C58B2" w:rsidRPr="00F260FD" w:rsidRDefault="001C58B2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1C58B2" w:rsidRPr="00F260FD" w:rsidRDefault="0086343A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260FD">
              <w:rPr>
                <w:sz w:val="24"/>
                <w:szCs w:val="24"/>
                <w:lang w:val="uk-UA"/>
              </w:rPr>
              <w:t>Р</w:t>
            </w:r>
            <w:r w:rsidR="001C58B2" w:rsidRPr="00F260FD">
              <w:rPr>
                <w:sz w:val="24"/>
                <w:szCs w:val="24"/>
                <w:lang w:val="uk-UA"/>
              </w:rPr>
              <w:t>івень</w:t>
            </w:r>
          </w:p>
        </w:tc>
      </w:tr>
      <w:tr w:rsidR="001C58B2" w:rsidRPr="00F260FD" w:rsidTr="007B26CF">
        <w:tc>
          <w:tcPr>
            <w:tcW w:w="7196" w:type="dxa"/>
            <w:vMerge/>
            <w:shd w:val="clear" w:color="auto" w:fill="auto"/>
          </w:tcPr>
          <w:p w:rsidR="001C58B2" w:rsidRPr="00F260FD" w:rsidRDefault="001C58B2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C58B2" w:rsidRPr="00F260FD" w:rsidRDefault="001C58B2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260FD">
              <w:rPr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8B2" w:rsidRPr="00F260FD" w:rsidRDefault="001C58B2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260FD">
              <w:rPr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992" w:type="dxa"/>
            <w:shd w:val="clear" w:color="auto" w:fill="auto"/>
          </w:tcPr>
          <w:p w:rsidR="001C58B2" w:rsidRPr="00F260FD" w:rsidRDefault="001C58B2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260FD">
              <w:rPr>
                <w:sz w:val="24"/>
                <w:szCs w:val="24"/>
                <w:lang w:val="uk-UA"/>
              </w:rPr>
              <w:t>низький</w:t>
            </w:r>
          </w:p>
        </w:tc>
      </w:tr>
      <w:tr w:rsidR="00F26D02" w:rsidRPr="00F260FD" w:rsidTr="007B26CF">
        <w:tc>
          <w:tcPr>
            <w:tcW w:w="7196" w:type="dxa"/>
            <w:shd w:val="clear" w:color="auto" w:fill="auto"/>
          </w:tcPr>
          <w:p w:rsidR="00F26D02" w:rsidRPr="00F260FD" w:rsidRDefault="00F26D02" w:rsidP="00B40D0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F260FD">
              <w:rPr>
                <w:sz w:val="24"/>
                <w:szCs w:val="24"/>
                <w:lang w:val="uk-UA"/>
              </w:rPr>
              <w:t>Науковий рівень лекції</w:t>
            </w:r>
          </w:p>
        </w:tc>
        <w:tc>
          <w:tcPr>
            <w:tcW w:w="1276" w:type="dxa"/>
            <w:shd w:val="clear" w:color="auto" w:fill="auto"/>
          </w:tcPr>
          <w:p w:rsidR="00F26D02" w:rsidRPr="00F260FD" w:rsidRDefault="00EE54A2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260FD">
              <w:rPr>
                <w:rFonts w:cs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26D02" w:rsidRPr="00F260FD" w:rsidRDefault="00F26D02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F26D02" w:rsidRPr="00F260FD" w:rsidRDefault="00F26D02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26D02" w:rsidRPr="00F260FD" w:rsidTr="007B26CF">
        <w:tc>
          <w:tcPr>
            <w:tcW w:w="7196" w:type="dxa"/>
            <w:shd w:val="clear" w:color="auto" w:fill="auto"/>
          </w:tcPr>
          <w:p w:rsidR="00F26D02" w:rsidRPr="00F260FD" w:rsidRDefault="00F26D02" w:rsidP="00B40D0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F260FD">
              <w:rPr>
                <w:sz w:val="24"/>
                <w:szCs w:val="24"/>
                <w:lang w:val="uk-UA"/>
              </w:rPr>
              <w:t>Відповідність змісту лекції робочій пр</w:t>
            </w:r>
            <w:r w:rsidR="0086343A" w:rsidRPr="00F260FD">
              <w:rPr>
                <w:sz w:val="24"/>
                <w:szCs w:val="24"/>
                <w:lang w:val="uk-UA"/>
              </w:rPr>
              <w:t>ограмі та сучасним досягненням у</w:t>
            </w:r>
            <w:r w:rsidRPr="00F260FD">
              <w:rPr>
                <w:sz w:val="24"/>
                <w:szCs w:val="24"/>
                <w:lang w:val="uk-UA"/>
              </w:rPr>
              <w:t xml:space="preserve"> даній галузі знань</w:t>
            </w:r>
          </w:p>
        </w:tc>
        <w:tc>
          <w:tcPr>
            <w:tcW w:w="1276" w:type="dxa"/>
            <w:shd w:val="clear" w:color="auto" w:fill="auto"/>
          </w:tcPr>
          <w:p w:rsidR="00F26D02" w:rsidRPr="00F260FD" w:rsidRDefault="00EE54A2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260FD">
              <w:rPr>
                <w:rFonts w:cs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26D02" w:rsidRPr="00F260FD" w:rsidRDefault="00F26D02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F26D02" w:rsidRPr="00F260FD" w:rsidRDefault="00F26D02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26D02" w:rsidRPr="00F260FD" w:rsidTr="007B26CF">
        <w:tc>
          <w:tcPr>
            <w:tcW w:w="7196" w:type="dxa"/>
            <w:shd w:val="clear" w:color="auto" w:fill="auto"/>
          </w:tcPr>
          <w:p w:rsidR="00F26D02" w:rsidRPr="00F260FD" w:rsidRDefault="00F26D02" w:rsidP="00B40D0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F260FD">
              <w:rPr>
                <w:sz w:val="24"/>
                <w:szCs w:val="24"/>
                <w:lang w:val="uk-UA"/>
              </w:rPr>
              <w:t>Оцінка формулювання основних завдань лекції, визначення мети та її досягнення</w:t>
            </w:r>
            <w:r w:rsidR="001C58B2" w:rsidRPr="00F260FD">
              <w:rPr>
                <w:sz w:val="24"/>
                <w:szCs w:val="24"/>
                <w:lang w:val="uk-UA"/>
              </w:rPr>
              <w:t>, ступеня закріплення матеріалу прикладами</w:t>
            </w:r>
          </w:p>
        </w:tc>
        <w:tc>
          <w:tcPr>
            <w:tcW w:w="1276" w:type="dxa"/>
            <w:shd w:val="clear" w:color="auto" w:fill="auto"/>
          </w:tcPr>
          <w:p w:rsidR="00F26D02" w:rsidRPr="00F260FD" w:rsidRDefault="00EE54A2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260FD">
              <w:rPr>
                <w:rFonts w:cs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26D02" w:rsidRPr="00F260FD" w:rsidRDefault="00F26D02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F26D02" w:rsidRPr="00F260FD" w:rsidRDefault="00F26D02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26D02" w:rsidRPr="00F260FD" w:rsidTr="007B26CF">
        <w:tc>
          <w:tcPr>
            <w:tcW w:w="7196" w:type="dxa"/>
            <w:shd w:val="clear" w:color="auto" w:fill="auto"/>
          </w:tcPr>
          <w:p w:rsidR="00F26D02" w:rsidRPr="00F260FD" w:rsidRDefault="001C58B2" w:rsidP="00B40D0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F260FD">
              <w:rPr>
                <w:sz w:val="24"/>
                <w:szCs w:val="24"/>
                <w:lang w:val="uk-UA"/>
              </w:rPr>
              <w:t xml:space="preserve">Рівень володіння матеріалом, фундаментальність змісту </w:t>
            </w:r>
          </w:p>
        </w:tc>
        <w:tc>
          <w:tcPr>
            <w:tcW w:w="1276" w:type="dxa"/>
            <w:shd w:val="clear" w:color="auto" w:fill="auto"/>
          </w:tcPr>
          <w:p w:rsidR="00F26D02" w:rsidRPr="00F260FD" w:rsidRDefault="00EE54A2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260FD">
              <w:rPr>
                <w:rFonts w:cs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26D02" w:rsidRPr="00F260FD" w:rsidRDefault="00F26D02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F26D02" w:rsidRPr="00F260FD" w:rsidRDefault="00F26D02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26D02" w:rsidRPr="00F260FD" w:rsidTr="007B26CF">
        <w:tc>
          <w:tcPr>
            <w:tcW w:w="7196" w:type="dxa"/>
            <w:shd w:val="clear" w:color="auto" w:fill="auto"/>
          </w:tcPr>
          <w:p w:rsidR="00F26D02" w:rsidRPr="00F260FD" w:rsidRDefault="001C58B2" w:rsidP="00B40D0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F260FD">
              <w:rPr>
                <w:sz w:val="24"/>
                <w:szCs w:val="24"/>
                <w:lang w:val="uk-UA"/>
              </w:rPr>
              <w:t>Гуманітарна, економічна, екологічна спрямованість лекції</w:t>
            </w:r>
          </w:p>
        </w:tc>
        <w:tc>
          <w:tcPr>
            <w:tcW w:w="1276" w:type="dxa"/>
            <w:shd w:val="clear" w:color="auto" w:fill="auto"/>
          </w:tcPr>
          <w:p w:rsidR="00F26D02" w:rsidRPr="00F260FD" w:rsidRDefault="00EE54A2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260FD">
              <w:rPr>
                <w:rFonts w:cs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26D02" w:rsidRPr="00F260FD" w:rsidRDefault="00F26D02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F26D02" w:rsidRPr="00F260FD" w:rsidRDefault="00F26D02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26D02" w:rsidRPr="00F260FD" w:rsidTr="007B26CF">
        <w:tc>
          <w:tcPr>
            <w:tcW w:w="7196" w:type="dxa"/>
            <w:shd w:val="clear" w:color="auto" w:fill="auto"/>
          </w:tcPr>
          <w:p w:rsidR="00F26D02" w:rsidRPr="00F260FD" w:rsidRDefault="001C58B2" w:rsidP="00B40D0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F260FD">
              <w:rPr>
                <w:sz w:val="24"/>
                <w:szCs w:val="24"/>
                <w:lang w:val="uk-UA"/>
              </w:rPr>
              <w:t>Доступність, логічна послідовність матеріалу</w:t>
            </w:r>
          </w:p>
        </w:tc>
        <w:tc>
          <w:tcPr>
            <w:tcW w:w="1276" w:type="dxa"/>
            <w:shd w:val="clear" w:color="auto" w:fill="auto"/>
          </w:tcPr>
          <w:p w:rsidR="00F26D02" w:rsidRPr="00F260FD" w:rsidRDefault="00EE54A2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260FD">
              <w:rPr>
                <w:rFonts w:cs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26D02" w:rsidRPr="00F260FD" w:rsidRDefault="00F26D02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F26D02" w:rsidRPr="00F260FD" w:rsidRDefault="00F26D02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C58B2" w:rsidRPr="00F260FD" w:rsidTr="007B26CF">
        <w:tc>
          <w:tcPr>
            <w:tcW w:w="7196" w:type="dxa"/>
            <w:shd w:val="clear" w:color="auto" w:fill="auto"/>
          </w:tcPr>
          <w:p w:rsidR="001C58B2" w:rsidRPr="00F260FD" w:rsidRDefault="001C58B2" w:rsidP="00B40D0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F260FD">
              <w:rPr>
                <w:sz w:val="24"/>
                <w:szCs w:val="24"/>
                <w:lang w:val="uk-UA"/>
              </w:rPr>
              <w:t>Можливість якісного конспектування</w:t>
            </w:r>
          </w:p>
        </w:tc>
        <w:tc>
          <w:tcPr>
            <w:tcW w:w="1276" w:type="dxa"/>
            <w:shd w:val="clear" w:color="auto" w:fill="auto"/>
          </w:tcPr>
          <w:p w:rsidR="001C58B2" w:rsidRPr="00F260FD" w:rsidRDefault="00EE54A2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260FD">
              <w:rPr>
                <w:rFonts w:cs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8B2" w:rsidRPr="00F260FD" w:rsidRDefault="001C58B2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1C58B2" w:rsidRPr="00F260FD" w:rsidRDefault="001C58B2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C58B2" w:rsidRPr="00F260FD" w:rsidTr="007B26CF">
        <w:tc>
          <w:tcPr>
            <w:tcW w:w="7196" w:type="dxa"/>
            <w:shd w:val="clear" w:color="auto" w:fill="auto"/>
          </w:tcPr>
          <w:p w:rsidR="001C58B2" w:rsidRPr="00F260FD" w:rsidRDefault="001C58B2" w:rsidP="00B40D0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F260FD">
              <w:rPr>
                <w:sz w:val="24"/>
                <w:szCs w:val="24"/>
                <w:lang w:val="uk-UA"/>
              </w:rPr>
              <w:t>Зацікавленість студентів</w:t>
            </w:r>
          </w:p>
        </w:tc>
        <w:tc>
          <w:tcPr>
            <w:tcW w:w="1276" w:type="dxa"/>
            <w:shd w:val="clear" w:color="auto" w:fill="auto"/>
          </w:tcPr>
          <w:p w:rsidR="001C58B2" w:rsidRPr="00F260FD" w:rsidRDefault="00F260FD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8B2" w:rsidRPr="00F260FD" w:rsidRDefault="001C58B2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1C58B2" w:rsidRPr="00F260FD" w:rsidRDefault="001C58B2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C58B2" w:rsidRPr="00F260FD" w:rsidTr="007B26CF">
        <w:tc>
          <w:tcPr>
            <w:tcW w:w="7196" w:type="dxa"/>
            <w:shd w:val="clear" w:color="auto" w:fill="auto"/>
          </w:tcPr>
          <w:p w:rsidR="001C58B2" w:rsidRPr="00F260FD" w:rsidRDefault="001C58B2" w:rsidP="00B40D0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F260FD">
              <w:rPr>
                <w:sz w:val="24"/>
                <w:szCs w:val="24"/>
                <w:lang w:val="uk-UA"/>
              </w:rPr>
              <w:t>Забезпечення лекції</w:t>
            </w:r>
            <w:r w:rsidR="00831869" w:rsidRPr="00F260FD">
              <w:rPr>
                <w:sz w:val="24"/>
                <w:szCs w:val="24"/>
                <w:lang w:val="uk-UA"/>
              </w:rPr>
              <w:t xml:space="preserve"> </w:t>
            </w:r>
            <w:r w:rsidRPr="00F260FD">
              <w:rPr>
                <w:sz w:val="24"/>
                <w:szCs w:val="24"/>
                <w:lang w:val="uk-UA"/>
              </w:rPr>
              <w:t xml:space="preserve"> наочними посібниками, демонстраційними матеріалами,  якість використання дошки</w:t>
            </w:r>
          </w:p>
        </w:tc>
        <w:tc>
          <w:tcPr>
            <w:tcW w:w="1276" w:type="dxa"/>
            <w:shd w:val="clear" w:color="auto" w:fill="auto"/>
          </w:tcPr>
          <w:p w:rsidR="001C58B2" w:rsidRPr="00F260FD" w:rsidRDefault="00EE54A2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260FD">
              <w:rPr>
                <w:rFonts w:cs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8B2" w:rsidRPr="00F260FD" w:rsidRDefault="001C58B2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1C58B2" w:rsidRPr="00F260FD" w:rsidRDefault="001C58B2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1869" w:rsidRPr="00F260FD" w:rsidTr="007B26CF">
        <w:tc>
          <w:tcPr>
            <w:tcW w:w="7196" w:type="dxa"/>
            <w:shd w:val="clear" w:color="auto" w:fill="auto"/>
          </w:tcPr>
          <w:p w:rsidR="00831869" w:rsidRPr="00F260FD" w:rsidRDefault="00831869" w:rsidP="00B40D0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F260FD">
              <w:rPr>
                <w:sz w:val="24"/>
                <w:szCs w:val="24"/>
                <w:lang w:val="uk-UA"/>
              </w:rPr>
              <w:t>Застосування мультимедійного забезпечення</w:t>
            </w:r>
          </w:p>
        </w:tc>
        <w:tc>
          <w:tcPr>
            <w:tcW w:w="1276" w:type="dxa"/>
            <w:shd w:val="clear" w:color="auto" w:fill="auto"/>
          </w:tcPr>
          <w:p w:rsidR="00831869" w:rsidRPr="00F260FD" w:rsidRDefault="00EE54A2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260FD">
              <w:rPr>
                <w:rFonts w:cs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31869" w:rsidRPr="00F260FD" w:rsidRDefault="00831869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831869" w:rsidRPr="00F260FD" w:rsidRDefault="00831869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1869" w:rsidRPr="00F260FD" w:rsidTr="007B26CF">
        <w:tc>
          <w:tcPr>
            <w:tcW w:w="7196" w:type="dxa"/>
            <w:shd w:val="clear" w:color="auto" w:fill="auto"/>
          </w:tcPr>
          <w:p w:rsidR="00831869" w:rsidRPr="00F260FD" w:rsidRDefault="00831869" w:rsidP="00B40D0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F260FD">
              <w:rPr>
                <w:sz w:val="24"/>
                <w:szCs w:val="24"/>
                <w:lang w:val="uk-UA"/>
              </w:rPr>
              <w:t>Наявність та використання опорного конспекту лекцій</w:t>
            </w:r>
          </w:p>
        </w:tc>
        <w:tc>
          <w:tcPr>
            <w:tcW w:w="1276" w:type="dxa"/>
            <w:shd w:val="clear" w:color="auto" w:fill="auto"/>
          </w:tcPr>
          <w:p w:rsidR="00831869" w:rsidRPr="00F260FD" w:rsidRDefault="00831869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31869" w:rsidRPr="00F260FD" w:rsidRDefault="00EE54A2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260FD">
              <w:rPr>
                <w:rFonts w:cs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831869" w:rsidRPr="00F260FD" w:rsidRDefault="00831869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C58B2" w:rsidRPr="00F260FD" w:rsidTr="007B26CF">
        <w:tc>
          <w:tcPr>
            <w:tcW w:w="7196" w:type="dxa"/>
            <w:shd w:val="clear" w:color="auto" w:fill="auto"/>
          </w:tcPr>
          <w:p w:rsidR="001C58B2" w:rsidRPr="00F260FD" w:rsidRDefault="001C58B2" w:rsidP="00B40D0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F260FD">
              <w:rPr>
                <w:sz w:val="24"/>
                <w:szCs w:val="24"/>
                <w:lang w:val="uk-UA"/>
              </w:rPr>
              <w:t>Оцінка контакту лектора із студентами: професійна етика викладача, культура мовлення, зовнішній вигляд тощо</w:t>
            </w:r>
          </w:p>
        </w:tc>
        <w:tc>
          <w:tcPr>
            <w:tcW w:w="1276" w:type="dxa"/>
            <w:shd w:val="clear" w:color="auto" w:fill="auto"/>
          </w:tcPr>
          <w:p w:rsidR="001C58B2" w:rsidRPr="00F260FD" w:rsidRDefault="00EE54A2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260FD">
              <w:rPr>
                <w:rFonts w:cs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8B2" w:rsidRPr="00F260FD" w:rsidRDefault="001C58B2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1C58B2" w:rsidRPr="00F260FD" w:rsidRDefault="001C58B2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C58B2" w:rsidRPr="00F260FD" w:rsidTr="007B26CF">
        <w:tc>
          <w:tcPr>
            <w:tcW w:w="7196" w:type="dxa"/>
            <w:shd w:val="clear" w:color="auto" w:fill="auto"/>
          </w:tcPr>
          <w:p w:rsidR="001C58B2" w:rsidRPr="00F260FD" w:rsidRDefault="001C58B2" w:rsidP="00B40D0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F260FD">
              <w:rPr>
                <w:sz w:val="24"/>
                <w:szCs w:val="24"/>
                <w:lang w:val="uk-UA"/>
              </w:rPr>
              <w:t>Достатність обсягу визначеної лектором самостійної роботи, домашніх завдань, рекомендованої літератури</w:t>
            </w:r>
          </w:p>
        </w:tc>
        <w:tc>
          <w:tcPr>
            <w:tcW w:w="1276" w:type="dxa"/>
            <w:shd w:val="clear" w:color="auto" w:fill="auto"/>
          </w:tcPr>
          <w:p w:rsidR="001C58B2" w:rsidRPr="00F260FD" w:rsidRDefault="00EE54A2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260FD">
              <w:rPr>
                <w:rFonts w:cs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8B2" w:rsidRPr="00F260FD" w:rsidRDefault="001C58B2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1C58B2" w:rsidRPr="00F260FD" w:rsidRDefault="001C58B2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2670" w:rsidRPr="00F260FD" w:rsidTr="007B26CF">
        <w:tc>
          <w:tcPr>
            <w:tcW w:w="9039" w:type="dxa"/>
            <w:gridSpan w:val="3"/>
            <w:shd w:val="clear" w:color="auto" w:fill="auto"/>
          </w:tcPr>
          <w:p w:rsidR="00C12670" w:rsidRPr="00F260FD" w:rsidRDefault="00C12670" w:rsidP="00B40D0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F260FD">
              <w:rPr>
                <w:sz w:val="24"/>
                <w:szCs w:val="24"/>
                <w:lang w:val="uk-UA"/>
              </w:rPr>
              <w:lastRenderedPageBreak/>
              <w:t>Методи навчання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12670" w:rsidRPr="00F260FD" w:rsidRDefault="00F260FD" w:rsidP="00F260F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260FD">
              <w:rPr>
                <w:sz w:val="24"/>
                <w:szCs w:val="24"/>
                <w:lang w:val="uk-UA"/>
              </w:rPr>
              <w:t>Т</w:t>
            </w:r>
            <w:r w:rsidR="00C12670" w:rsidRPr="00F260FD">
              <w:rPr>
                <w:sz w:val="24"/>
                <w:szCs w:val="24"/>
                <w:lang w:val="uk-UA"/>
              </w:rPr>
              <w:t>ак</w:t>
            </w:r>
            <w:r>
              <w:rPr>
                <w:sz w:val="24"/>
                <w:szCs w:val="24"/>
                <w:lang w:val="uk-UA"/>
              </w:rPr>
              <w:t>/ні</w:t>
            </w:r>
          </w:p>
        </w:tc>
      </w:tr>
      <w:tr w:rsidR="00C12670" w:rsidRPr="00F260FD" w:rsidTr="007B26CF">
        <w:tc>
          <w:tcPr>
            <w:tcW w:w="9039" w:type="dxa"/>
            <w:gridSpan w:val="3"/>
            <w:shd w:val="clear" w:color="auto" w:fill="auto"/>
          </w:tcPr>
          <w:p w:rsidR="00C12670" w:rsidRPr="00F260FD" w:rsidRDefault="00C12670" w:rsidP="00B40D0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F260FD">
              <w:rPr>
                <w:sz w:val="24"/>
                <w:szCs w:val="24"/>
                <w:lang w:val="uk-UA"/>
              </w:rPr>
              <w:t>Диктування конспекту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12670" w:rsidRPr="00F260FD" w:rsidRDefault="00D77393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260FD">
              <w:rPr>
                <w:sz w:val="24"/>
                <w:szCs w:val="24"/>
                <w:lang w:val="uk-UA"/>
              </w:rPr>
              <w:t>ні</w:t>
            </w:r>
          </w:p>
        </w:tc>
      </w:tr>
      <w:tr w:rsidR="00C12670" w:rsidRPr="00F260FD" w:rsidTr="007B26CF">
        <w:tc>
          <w:tcPr>
            <w:tcW w:w="9039" w:type="dxa"/>
            <w:gridSpan w:val="3"/>
            <w:shd w:val="clear" w:color="auto" w:fill="auto"/>
          </w:tcPr>
          <w:p w:rsidR="00C12670" w:rsidRPr="00F260FD" w:rsidRDefault="00C12670" w:rsidP="00B40D0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F260FD">
              <w:rPr>
                <w:sz w:val="24"/>
                <w:szCs w:val="24"/>
                <w:lang w:val="uk-UA"/>
              </w:rPr>
              <w:t>Виклад матеріалу із застосуванням активних методів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12670" w:rsidRPr="00F260FD" w:rsidRDefault="00D77393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260FD">
              <w:rPr>
                <w:sz w:val="24"/>
                <w:szCs w:val="24"/>
                <w:lang w:val="uk-UA"/>
              </w:rPr>
              <w:t>так</w:t>
            </w:r>
          </w:p>
        </w:tc>
      </w:tr>
      <w:tr w:rsidR="00C12670" w:rsidRPr="00F260FD" w:rsidTr="007B26CF">
        <w:tc>
          <w:tcPr>
            <w:tcW w:w="9039" w:type="dxa"/>
            <w:gridSpan w:val="3"/>
            <w:shd w:val="clear" w:color="auto" w:fill="auto"/>
          </w:tcPr>
          <w:p w:rsidR="00C12670" w:rsidRPr="00F260FD" w:rsidRDefault="00C12670" w:rsidP="00B40D0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F260FD">
              <w:rPr>
                <w:sz w:val="24"/>
                <w:szCs w:val="24"/>
                <w:lang w:val="uk-UA"/>
              </w:rPr>
              <w:t>Лекція з елементами проблемності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12670" w:rsidRPr="00F260FD" w:rsidRDefault="00D77393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260FD">
              <w:rPr>
                <w:sz w:val="24"/>
                <w:szCs w:val="24"/>
                <w:lang w:val="uk-UA"/>
              </w:rPr>
              <w:t>так</w:t>
            </w:r>
          </w:p>
        </w:tc>
      </w:tr>
      <w:tr w:rsidR="00C12670" w:rsidRPr="00F260FD" w:rsidTr="007B26CF">
        <w:tc>
          <w:tcPr>
            <w:tcW w:w="9039" w:type="dxa"/>
            <w:gridSpan w:val="3"/>
            <w:shd w:val="clear" w:color="auto" w:fill="auto"/>
          </w:tcPr>
          <w:p w:rsidR="00C12670" w:rsidRPr="00F260FD" w:rsidRDefault="00C12670" w:rsidP="00B40D0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F260FD">
              <w:rPr>
                <w:sz w:val="24"/>
                <w:szCs w:val="24"/>
                <w:lang w:val="uk-UA"/>
              </w:rPr>
              <w:t>Лекція-бесіда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12670" w:rsidRPr="00F260FD" w:rsidRDefault="00386204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так</w:t>
            </w:r>
          </w:p>
        </w:tc>
      </w:tr>
      <w:tr w:rsidR="00C12670" w:rsidRPr="00F260FD" w:rsidTr="007B26CF">
        <w:tc>
          <w:tcPr>
            <w:tcW w:w="9039" w:type="dxa"/>
            <w:gridSpan w:val="3"/>
            <w:shd w:val="clear" w:color="auto" w:fill="auto"/>
          </w:tcPr>
          <w:p w:rsidR="00C12670" w:rsidRPr="00F260FD" w:rsidRDefault="00C12670" w:rsidP="00B40D0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F260FD">
              <w:rPr>
                <w:sz w:val="24"/>
                <w:szCs w:val="24"/>
                <w:lang w:val="uk-UA"/>
              </w:rPr>
              <w:t>Лекція в імпровізованому стилі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12670" w:rsidRPr="00F260FD" w:rsidRDefault="00D77393" w:rsidP="00B40D0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260FD">
              <w:rPr>
                <w:sz w:val="24"/>
                <w:szCs w:val="24"/>
                <w:lang w:val="uk-UA"/>
              </w:rPr>
              <w:t>ні</w:t>
            </w:r>
          </w:p>
        </w:tc>
      </w:tr>
    </w:tbl>
    <w:p w:rsidR="00C12670" w:rsidRPr="00F260FD" w:rsidRDefault="00C12670" w:rsidP="007B26CF">
      <w:pPr>
        <w:spacing w:after="0" w:line="240" w:lineRule="auto"/>
        <w:ind w:right="-286"/>
        <w:jc w:val="center"/>
        <w:rPr>
          <w:b/>
          <w:sz w:val="24"/>
          <w:szCs w:val="24"/>
          <w:lang w:val="uk-UA"/>
        </w:rPr>
      </w:pPr>
      <w:r w:rsidRPr="00F260FD">
        <w:rPr>
          <w:b/>
          <w:sz w:val="24"/>
          <w:szCs w:val="24"/>
          <w:lang w:val="uk-UA"/>
        </w:rPr>
        <w:t>Додаткові відомості про лекційне заняття</w:t>
      </w:r>
    </w:p>
    <w:p w:rsidR="0005782A" w:rsidRPr="002413B1" w:rsidRDefault="00601565" w:rsidP="007B26CF">
      <w:pPr>
        <w:autoSpaceDE w:val="0"/>
        <w:autoSpaceDN w:val="0"/>
        <w:adjustRightInd w:val="0"/>
        <w:spacing w:after="0" w:line="240" w:lineRule="auto"/>
        <w:ind w:right="-286"/>
        <w:jc w:val="both"/>
        <w:rPr>
          <w:sz w:val="24"/>
          <w:szCs w:val="24"/>
          <w:u w:val="single"/>
          <w:lang w:val="uk-UA"/>
        </w:rPr>
      </w:pPr>
      <w:r w:rsidRPr="002413B1">
        <w:rPr>
          <w:sz w:val="24"/>
          <w:szCs w:val="24"/>
          <w:u w:val="single"/>
          <w:lang w:val="uk-UA"/>
        </w:rPr>
        <w:t>В межах тематики відкритої лекції лектор</w:t>
      </w:r>
      <w:r w:rsidR="001D6CB0" w:rsidRPr="002413B1">
        <w:rPr>
          <w:sz w:val="24"/>
          <w:szCs w:val="24"/>
          <w:u w:val="single"/>
          <w:lang w:val="uk-UA"/>
        </w:rPr>
        <w:t>кою</w:t>
      </w:r>
      <w:r w:rsidRPr="002413B1">
        <w:rPr>
          <w:sz w:val="24"/>
          <w:szCs w:val="24"/>
          <w:u w:val="single"/>
          <w:lang w:val="uk-UA"/>
        </w:rPr>
        <w:t xml:space="preserve"> бул</w:t>
      </w:r>
      <w:r w:rsidR="00E64650" w:rsidRPr="002413B1">
        <w:rPr>
          <w:sz w:val="24"/>
          <w:szCs w:val="24"/>
          <w:u w:val="single"/>
          <w:lang w:val="uk-UA"/>
        </w:rPr>
        <w:t>и</w:t>
      </w:r>
      <w:r w:rsidRPr="002413B1">
        <w:rPr>
          <w:sz w:val="24"/>
          <w:szCs w:val="24"/>
          <w:u w:val="single"/>
          <w:lang w:val="uk-UA"/>
        </w:rPr>
        <w:t xml:space="preserve"> розкрит</w:t>
      </w:r>
      <w:r w:rsidR="00871AD8" w:rsidRPr="002413B1">
        <w:rPr>
          <w:sz w:val="24"/>
          <w:szCs w:val="24"/>
          <w:u w:val="single"/>
          <w:lang w:val="uk-UA"/>
        </w:rPr>
        <w:t xml:space="preserve">і питання </w:t>
      </w:r>
      <w:r w:rsidR="0005782A" w:rsidRPr="002413B1">
        <w:rPr>
          <w:sz w:val="24"/>
          <w:szCs w:val="24"/>
          <w:u w:val="single"/>
          <w:lang w:val="uk-UA"/>
        </w:rPr>
        <w:t>поняття та вид</w:t>
      </w:r>
      <w:r w:rsidR="002413B1" w:rsidRPr="002413B1">
        <w:rPr>
          <w:sz w:val="24"/>
          <w:szCs w:val="24"/>
          <w:u w:val="single"/>
          <w:lang w:val="uk-UA"/>
        </w:rPr>
        <w:t>ів</w:t>
      </w:r>
      <w:r w:rsidR="0005782A" w:rsidRPr="002413B1">
        <w:rPr>
          <w:sz w:val="24"/>
          <w:szCs w:val="24"/>
          <w:u w:val="single"/>
          <w:lang w:val="uk-UA"/>
        </w:rPr>
        <w:t xml:space="preserve"> трудових спорів, ознаки індивідуальних трудових спорів, </w:t>
      </w:r>
      <w:r w:rsidR="002413B1" w:rsidRPr="002413B1">
        <w:rPr>
          <w:sz w:val="24"/>
          <w:szCs w:val="24"/>
          <w:u w:val="single"/>
          <w:lang w:val="uk-UA"/>
        </w:rPr>
        <w:t xml:space="preserve">окреслено </w:t>
      </w:r>
      <w:r w:rsidR="0005782A" w:rsidRPr="002413B1">
        <w:rPr>
          <w:sz w:val="24"/>
          <w:szCs w:val="24"/>
          <w:u w:val="single"/>
          <w:lang w:val="uk-UA"/>
        </w:rPr>
        <w:t>причини їх виникнення та попередження</w:t>
      </w:r>
      <w:r w:rsidR="002413B1">
        <w:rPr>
          <w:sz w:val="24"/>
          <w:szCs w:val="24"/>
          <w:u w:val="single"/>
          <w:lang w:val="uk-UA"/>
        </w:rPr>
        <w:t>, о</w:t>
      </w:r>
      <w:r w:rsidR="00E64650" w:rsidRPr="002413B1">
        <w:rPr>
          <w:sz w:val="24"/>
          <w:szCs w:val="24"/>
          <w:u w:val="single"/>
          <w:lang w:val="uk-UA"/>
        </w:rPr>
        <w:t xml:space="preserve">характеризовано </w:t>
      </w:r>
      <w:r w:rsidR="00871AD8" w:rsidRPr="002413B1">
        <w:rPr>
          <w:sz w:val="24"/>
          <w:szCs w:val="24"/>
          <w:u w:val="single"/>
          <w:lang w:val="uk-UA"/>
        </w:rPr>
        <w:t xml:space="preserve">порядок </w:t>
      </w:r>
      <w:r w:rsidR="0005782A" w:rsidRPr="002413B1">
        <w:rPr>
          <w:sz w:val="24"/>
          <w:szCs w:val="24"/>
          <w:u w:val="single"/>
          <w:lang w:val="uk-UA"/>
        </w:rPr>
        <w:t>розгляду індивідуальних трудових спорів КТС та судом</w:t>
      </w:r>
      <w:r w:rsidR="002413B1">
        <w:rPr>
          <w:sz w:val="24"/>
          <w:szCs w:val="24"/>
          <w:u w:val="single"/>
          <w:lang w:val="uk-UA"/>
        </w:rPr>
        <w:t>.</w:t>
      </w:r>
    </w:p>
    <w:p w:rsidR="008979C0" w:rsidRPr="006205B8" w:rsidRDefault="00EC14BE" w:rsidP="007B26CF">
      <w:pPr>
        <w:autoSpaceDE w:val="0"/>
        <w:autoSpaceDN w:val="0"/>
        <w:adjustRightInd w:val="0"/>
        <w:spacing w:after="0" w:line="240" w:lineRule="auto"/>
        <w:ind w:right="-286"/>
        <w:jc w:val="both"/>
        <w:rPr>
          <w:sz w:val="24"/>
          <w:szCs w:val="24"/>
          <w:u w:val="single"/>
          <w:lang w:val="uk-UA"/>
        </w:rPr>
      </w:pPr>
      <w:r w:rsidRPr="002413B1">
        <w:rPr>
          <w:sz w:val="24"/>
          <w:szCs w:val="24"/>
          <w:u w:val="single"/>
          <w:lang w:val="uk-UA"/>
        </w:rPr>
        <w:t xml:space="preserve">Лекція викладалася державною мовою. </w:t>
      </w:r>
      <w:r w:rsidR="00511632">
        <w:rPr>
          <w:sz w:val="24"/>
          <w:szCs w:val="24"/>
          <w:u w:val="single"/>
          <w:lang w:val="uk-UA"/>
        </w:rPr>
        <w:t xml:space="preserve">Всі питання лекції розкрито повністю. </w:t>
      </w:r>
      <w:r w:rsidR="001D6CB0" w:rsidRPr="002413B1">
        <w:rPr>
          <w:sz w:val="24"/>
          <w:szCs w:val="24"/>
          <w:u w:val="single"/>
          <w:lang w:val="uk-UA"/>
        </w:rPr>
        <w:t xml:space="preserve">Темп вербального донесення інформації прийнятний для конспектування. Зміст, чіткість структури лекції та застосування прийомів підтримки уваги сприяло активізації мислення студентів, викликало відповідний емоційний відгук, формувало інтерес до </w:t>
      </w:r>
      <w:r w:rsidR="00511632">
        <w:rPr>
          <w:sz w:val="24"/>
          <w:szCs w:val="24"/>
          <w:u w:val="single"/>
          <w:lang w:val="uk-UA"/>
        </w:rPr>
        <w:t>обговорення</w:t>
      </w:r>
      <w:r w:rsidR="001D6CB0" w:rsidRPr="002413B1">
        <w:rPr>
          <w:sz w:val="24"/>
          <w:szCs w:val="24"/>
          <w:u w:val="single"/>
          <w:lang w:val="uk-UA"/>
        </w:rPr>
        <w:t>. В процесі проведення заняття лекторка чітко виділила проблемні аспекти</w:t>
      </w:r>
      <w:r w:rsidR="002413B1" w:rsidRPr="002413B1">
        <w:rPr>
          <w:sz w:val="24"/>
          <w:szCs w:val="24"/>
          <w:u w:val="single"/>
          <w:lang w:val="uk-UA"/>
        </w:rPr>
        <w:t xml:space="preserve"> трудової правосуб’єктності КТС, </w:t>
      </w:r>
      <w:r w:rsidR="002413B1">
        <w:rPr>
          <w:sz w:val="24"/>
          <w:szCs w:val="24"/>
          <w:u w:val="single"/>
          <w:lang w:val="uk-UA"/>
        </w:rPr>
        <w:t>п</w:t>
      </w:r>
      <w:r w:rsidR="002413B1" w:rsidRPr="002413B1">
        <w:rPr>
          <w:sz w:val="24"/>
          <w:szCs w:val="24"/>
          <w:u w:val="single"/>
          <w:lang w:val="uk-UA"/>
        </w:rPr>
        <w:t>роцедур</w:t>
      </w:r>
      <w:r w:rsidR="002413B1">
        <w:rPr>
          <w:sz w:val="24"/>
          <w:szCs w:val="24"/>
          <w:u w:val="single"/>
          <w:lang w:val="uk-UA"/>
        </w:rPr>
        <w:t>и</w:t>
      </w:r>
      <w:r w:rsidR="002413B1" w:rsidRPr="002413B1">
        <w:rPr>
          <w:sz w:val="24"/>
          <w:szCs w:val="24"/>
          <w:u w:val="single"/>
          <w:lang w:val="uk-UA"/>
        </w:rPr>
        <w:t xml:space="preserve"> медіації як альтернативного способу вирішення трудового спору.</w:t>
      </w:r>
      <w:r w:rsidR="001D6CB0" w:rsidRPr="002413B1">
        <w:rPr>
          <w:sz w:val="24"/>
          <w:szCs w:val="24"/>
          <w:u w:val="single"/>
          <w:lang w:val="uk-UA"/>
        </w:rPr>
        <w:t xml:space="preserve"> </w:t>
      </w:r>
      <w:r w:rsidR="002413B1">
        <w:rPr>
          <w:sz w:val="24"/>
          <w:szCs w:val="24"/>
          <w:u w:val="single"/>
          <w:lang w:val="uk-UA"/>
        </w:rPr>
        <w:t>Д</w:t>
      </w:r>
      <w:r w:rsidR="006C7898" w:rsidRPr="002413B1">
        <w:rPr>
          <w:sz w:val="24"/>
          <w:szCs w:val="24"/>
          <w:u w:val="single"/>
          <w:lang w:val="uk-UA"/>
        </w:rPr>
        <w:t xml:space="preserve">ля наочності та кращого закріплення матеріалу </w:t>
      </w:r>
      <w:r w:rsidR="001D6CB0" w:rsidRPr="002413B1">
        <w:rPr>
          <w:sz w:val="24"/>
          <w:szCs w:val="24"/>
          <w:u w:val="single"/>
          <w:lang w:val="uk-UA"/>
        </w:rPr>
        <w:t xml:space="preserve">в </w:t>
      </w:r>
      <w:r w:rsidR="006C7898" w:rsidRPr="002413B1">
        <w:rPr>
          <w:sz w:val="24"/>
          <w:szCs w:val="24"/>
          <w:u w:val="single"/>
          <w:lang w:val="uk-UA"/>
        </w:rPr>
        <w:t>ході заняття</w:t>
      </w:r>
      <w:r w:rsidR="00506B3A" w:rsidRPr="002413B1">
        <w:rPr>
          <w:sz w:val="24"/>
          <w:szCs w:val="24"/>
          <w:u w:val="single"/>
          <w:lang w:val="uk-UA"/>
        </w:rPr>
        <w:t xml:space="preserve"> наводи</w:t>
      </w:r>
      <w:r w:rsidR="00E64650" w:rsidRPr="002413B1">
        <w:rPr>
          <w:sz w:val="24"/>
          <w:szCs w:val="24"/>
          <w:u w:val="single"/>
          <w:lang w:val="uk-UA"/>
        </w:rPr>
        <w:t>ла</w:t>
      </w:r>
      <w:r w:rsidR="00506B3A" w:rsidRPr="002413B1">
        <w:rPr>
          <w:sz w:val="24"/>
          <w:szCs w:val="24"/>
          <w:u w:val="single"/>
          <w:lang w:val="uk-UA"/>
        </w:rPr>
        <w:t xml:space="preserve"> приклади</w:t>
      </w:r>
      <w:r w:rsidR="006C7898" w:rsidRPr="002413B1">
        <w:rPr>
          <w:sz w:val="24"/>
          <w:szCs w:val="24"/>
          <w:u w:val="single"/>
          <w:lang w:val="uk-UA"/>
        </w:rPr>
        <w:t xml:space="preserve"> з </w:t>
      </w:r>
      <w:r w:rsidR="00C17028" w:rsidRPr="002413B1">
        <w:rPr>
          <w:sz w:val="24"/>
          <w:szCs w:val="24"/>
          <w:u w:val="single"/>
          <w:lang w:val="uk-UA"/>
        </w:rPr>
        <w:t>практики</w:t>
      </w:r>
      <w:r w:rsidR="00C17028" w:rsidRPr="006205B8">
        <w:rPr>
          <w:sz w:val="24"/>
          <w:szCs w:val="24"/>
          <w:u w:val="single"/>
          <w:lang w:val="uk-UA"/>
        </w:rPr>
        <w:t xml:space="preserve"> застосування норм </w:t>
      </w:r>
      <w:r w:rsidR="002413B1">
        <w:rPr>
          <w:sz w:val="24"/>
          <w:szCs w:val="24"/>
          <w:u w:val="single"/>
          <w:lang w:val="uk-UA"/>
        </w:rPr>
        <w:t xml:space="preserve">трудового </w:t>
      </w:r>
      <w:r w:rsidR="00C17028" w:rsidRPr="006205B8">
        <w:rPr>
          <w:sz w:val="24"/>
          <w:szCs w:val="24"/>
          <w:u w:val="single"/>
          <w:lang w:val="uk-UA"/>
        </w:rPr>
        <w:t xml:space="preserve">права </w:t>
      </w:r>
      <w:r w:rsidR="002413B1">
        <w:rPr>
          <w:sz w:val="24"/>
          <w:szCs w:val="24"/>
          <w:u w:val="single"/>
          <w:lang w:val="uk-UA"/>
        </w:rPr>
        <w:t xml:space="preserve">щодо </w:t>
      </w:r>
      <w:r w:rsidR="002413B1" w:rsidRPr="002413B1">
        <w:rPr>
          <w:sz w:val="24"/>
          <w:szCs w:val="24"/>
          <w:u w:val="single"/>
          <w:lang w:val="uk-UA"/>
        </w:rPr>
        <w:t>розгляду трудових спорів про поновлення на роботі та зміну формулювання причин звільнення, про дисциплінарну відповідальність працівників, про матеріальну відповідальність сторін трудового договору, про відшкодування роботодавцем моральної</w:t>
      </w:r>
      <w:r w:rsidR="002413B1" w:rsidRPr="00410778">
        <w:rPr>
          <w:sz w:val="24"/>
          <w:szCs w:val="24"/>
          <w:u w:val="single"/>
          <w:lang w:val="uk-UA"/>
        </w:rPr>
        <w:t xml:space="preserve"> </w:t>
      </w:r>
      <w:r w:rsidR="002413B1" w:rsidRPr="002413B1">
        <w:rPr>
          <w:sz w:val="24"/>
          <w:szCs w:val="24"/>
          <w:u w:val="single"/>
          <w:lang w:val="uk-UA"/>
        </w:rPr>
        <w:t>шкоди.</w:t>
      </w:r>
    </w:p>
    <w:p w:rsidR="007B26CF" w:rsidRDefault="007B26CF" w:rsidP="007B26CF">
      <w:pPr>
        <w:spacing w:after="0" w:line="240" w:lineRule="auto"/>
        <w:ind w:right="-286"/>
        <w:jc w:val="center"/>
        <w:rPr>
          <w:b/>
          <w:sz w:val="24"/>
          <w:szCs w:val="24"/>
          <w:lang w:val="uk-UA"/>
        </w:rPr>
      </w:pPr>
    </w:p>
    <w:p w:rsidR="00C12670" w:rsidRPr="006205B8" w:rsidRDefault="00C12670" w:rsidP="007B26CF">
      <w:pPr>
        <w:spacing w:after="0" w:line="240" w:lineRule="auto"/>
        <w:ind w:right="-286"/>
        <w:jc w:val="center"/>
        <w:rPr>
          <w:b/>
          <w:sz w:val="24"/>
          <w:szCs w:val="24"/>
          <w:lang w:val="uk-UA"/>
        </w:rPr>
      </w:pPr>
      <w:r w:rsidRPr="006205B8">
        <w:rPr>
          <w:b/>
          <w:sz w:val="24"/>
          <w:szCs w:val="24"/>
          <w:lang w:val="uk-UA"/>
        </w:rPr>
        <w:t>ВИСНОВОК</w:t>
      </w:r>
    </w:p>
    <w:p w:rsidR="00541FC4" w:rsidRPr="00F260FD" w:rsidRDefault="00C12670" w:rsidP="007B26CF">
      <w:pPr>
        <w:pStyle w:val="a3"/>
        <w:numPr>
          <w:ilvl w:val="0"/>
          <w:numId w:val="3"/>
        </w:numPr>
        <w:spacing w:after="0" w:line="240" w:lineRule="auto"/>
        <w:ind w:left="284" w:right="-286"/>
        <w:jc w:val="both"/>
        <w:rPr>
          <w:sz w:val="24"/>
          <w:szCs w:val="24"/>
          <w:lang w:val="uk-UA"/>
        </w:rPr>
      </w:pPr>
      <w:r w:rsidRPr="00F260FD">
        <w:rPr>
          <w:sz w:val="24"/>
          <w:szCs w:val="24"/>
          <w:lang w:val="uk-UA"/>
        </w:rPr>
        <w:t>Загальна констатація навчального та науково-методичного рівн</w:t>
      </w:r>
      <w:r w:rsidR="0086343A" w:rsidRPr="00F260FD">
        <w:rPr>
          <w:sz w:val="24"/>
          <w:szCs w:val="24"/>
          <w:lang w:val="uk-UA"/>
        </w:rPr>
        <w:t>ів</w:t>
      </w:r>
      <w:r w:rsidRPr="00F260FD">
        <w:rPr>
          <w:sz w:val="24"/>
          <w:szCs w:val="24"/>
          <w:lang w:val="uk-UA"/>
        </w:rPr>
        <w:t xml:space="preserve"> лекції, її корисність </w:t>
      </w:r>
      <w:r w:rsidR="0086343A" w:rsidRPr="00F260FD">
        <w:rPr>
          <w:sz w:val="24"/>
          <w:szCs w:val="24"/>
          <w:lang w:val="uk-UA"/>
        </w:rPr>
        <w:t xml:space="preserve">та </w:t>
      </w:r>
      <w:r w:rsidRPr="00F260FD">
        <w:rPr>
          <w:sz w:val="24"/>
          <w:szCs w:val="24"/>
          <w:lang w:val="uk-UA"/>
        </w:rPr>
        <w:t>необхідність</w:t>
      </w:r>
    </w:p>
    <w:p w:rsidR="00C12670" w:rsidRPr="000979AC" w:rsidRDefault="00DE41DF" w:rsidP="007B26CF">
      <w:pPr>
        <w:pStyle w:val="a3"/>
        <w:spacing w:after="0" w:line="240" w:lineRule="auto"/>
        <w:ind w:left="284" w:right="-286"/>
        <w:jc w:val="both"/>
        <w:rPr>
          <w:sz w:val="24"/>
          <w:szCs w:val="24"/>
          <w:u w:val="single"/>
          <w:lang w:val="uk-UA"/>
        </w:rPr>
      </w:pPr>
      <w:r w:rsidRPr="00F260FD">
        <w:rPr>
          <w:sz w:val="24"/>
          <w:szCs w:val="24"/>
          <w:u w:val="single"/>
          <w:lang w:val="uk-UA"/>
        </w:rPr>
        <w:t>Л</w:t>
      </w:r>
      <w:r w:rsidR="00095CD1" w:rsidRPr="00F260FD">
        <w:rPr>
          <w:sz w:val="24"/>
          <w:szCs w:val="24"/>
          <w:u w:val="single"/>
          <w:lang w:val="uk-UA"/>
        </w:rPr>
        <w:t xml:space="preserve">екція на тему </w:t>
      </w:r>
      <w:r w:rsidR="00511632" w:rsidRPr="00F260FD">
        <w:rPr>
          <w:sz w:val="24"/>
          <w:szCs w:val="24"/>
          <w:u w:val="single"/>
          <w:lang w:val="uk-UA"/>
        </w:rPr>
        <w:t>«Індивідуальні трудові спори»</w:t>
      </w:r>
      <w:r w:rsidR="00095CD1" w:rsidRPr="00F260FD">
        <w:rPr>
          <w:sz w:val="24"/>
          <w:szCs w:val="24"/>
          <w:u w:val="single"/>
          <w:lang w:val="uk-UA"/>
        </w:rPr>
        <w:t xml:space="preserve"> відповідає робочій програмі</w:t>
      </w:r>
      <w:r w:rsidR="00590E72" w:rsidRPr="00F260FD">
        <w:rPr>
          <w:sz w:val="24"/>
          <w:szCs w:val="24"/>
          <w:u w:val="single"/>
          <w:lang w:val="uk-UA"/>
        </w:rPr>
        <w:t>,</w:t>
      </w:r>
      <w:r w:rsidR="00095CD1" w:rsidRPr="00F260FD">
        <w:rPr>
          <w:sz w:val="24"/>
          <w:szCs w:val="24"/>
          <w:u w:val="single"/>
          <w:lang w:val="uk-UA"/>
        </w:rPr>
        <w:t xml:space="preserve"> </w:t>
      </w:r>
      <w:r w:rsidR="00590E72" w:rsidRPr="00F260FD">
        <w:rPr>
          <w:sz w:val="24"/>
          <w:szCs w:val="24"/>
          <w:u w:val="single"/>
          <w:lang w:val="uk-UA"/>
        </w:rPr>
        <w:t>проведена на високому навчальному та науково-методичному рівні</w:t>
      </w:r>
      <w:r w:rsidR="00095CD1" w:rsidRPr="00F260FD">
        <w:rPr>
          <w:sz w:val="24"/>
          <w:szCs w:val="24"/>
          <w:u w:val="single"/>
          <w:lang w:val="uk-UA"/>
        </w:rPr>
        <w:t>.</w:t>
      </w:r>
      <w:r w:rsidR="00290EAE" w:rsidRPr="00F260FD">
        <w:rPr>
          <w:sz w:val="24"/>
          <w:szCs w:val="24"/>
          <w:u w:val="single"/>
          <w:lang w:val="uk-UA"/>
        </w:rPr>
        <w:t xml:space="preserve"> </w:t>
      </w:r>
      <w:r w:rsidR="00541FC4" w:rsidRPr="00F260FD">
        <w:rPr>
          <w:sz w:val="24"/>
          <w:szCs w:val="24"/>
          <w:u w:val="single"/>
          <w:lang w:val="uk-UA"/>
        </w:rPr>
        <w:t xml:space="preserve">Вона сприяє формуванню знань про </w:t>
      </w:r>
      <w:r w:rsidR="002F782F" w:rsidRPr="00F260FD">
        <w:rPr>
          <w:sz w:val="24"/>
          <w:szCs w:val="24"/>
          <w:u w:val="single"/>
          <w:lang w:val="uk-UA"/>
        </w:rPr>
        <w:t>правов</w:t>
      </w:r>
      <w:r w:rsidR="00EE327F">
        <w:rPr>
          <w:sz w:val="24"/>
          <w:szCs w:val="24"/>
          <w:u w:val="single"/>
          <w:lang w:val="uk-UA"/>
        </w:rPr>
        <w:t>і аспекти</w:t>
      </w:r>
      <w:r w:rsidR="002F782F" w:rsidRPr="00F260FD">
        <w:rPr>
          <w:sz w:val="24"/>
          <w:szCs w:val="24"/>
          <w:u w:val="single"/>
          <w:lang w:val="uk-UA"/>
        </w:rPr>
        <w:t xml:space="preserve"> </w:t>
      </w:r>
      <w:r w:rsidR="000979AC">
        <w:rPr>
          <w:sz w:val="24"/>
          <w:szCs w:val="24"/>
          <w:u w:val="single"/>
          <w:lang w:val="uk-UA"/>
        </w:rPr>
        <w:t xml:space="preserve">вирішення </w:t>
      </w:r>
      <w:r w:rsidR="000979AC" w:rsidRPr="002413B1">
        <w:rPr>
          <w:sz w:val="24"/>
          <w:szCs w:val="24"/>
          <w:u w:val="single"/>
          <w:lang w:val="uk-UA"/>
        </w:rPr>
        <w:t>індивідуальних трудових спорів</w:t>
      </w:r>
      <w:r w:rsidR="00541FC4" w:rsidRPr="00F260FD">
        <w:rPr>
          <w:sz w:val="24"/>
          <w:szCs w:val="24"/>
          <w:u w:val="single"/>
          <w:lang w:val="uk-UA"/>
        </w:rPr>
        <w:t xml:space="preserve"> </w:t>
      </w:r>
      <w:r w:rsidR="000979AC">
        <w:rPr>
          <w:sz w:val="24"/>
          <w:szCs w:val="24"/>
          <w:u w:val="single"/>
          <w:lang w:val="uk-UA"/>
        </w:rPr>
        <w:t>і</w:t>
      </w:r>
      <w:r w:rsidR="00541FC4" w:rsidRPr="00F260FD">
        <w:rPr>
          <w:sz w:val="24"/>
          <w:szCs w:val="24"/>
          <w:u w:val="single"/>
          <w:lang w:val="uk-UA"/>
        </w:rPr>
        <w:t xml:space="preserve"> </w:t>
      </w:r>
      <w:r w:rsidR="000979AC">
        <w:rPr>
          <w:sz w:val="24"/>
          <w:szCs w:val="24"/>
          <w:u w:val="single"/>
          <w:lang w:val="uk-UA"/>
        </w:rPr>
        <w:t xml:space="preserve">поглиблює </w:t>
      </w:r>
      <w:r w:rsidR="00EE327F">
        <w:rPr>
          <w:sz w:val="24"/>
          <w:szCs w:val="24"/>
          <w:u w:val="single"/>
          <w:lang w:val="uk-UA"/>
        </w:rPr>
        <w:t xml:space="preserve">засвоєння </w:t>
      </w:r>
      <w:r w:rsidR="00541FC4" w:rsidRPr="00F260FD">
        <w:rPr>
          <w:sz w:val="24"/>
          <w:szCs w:val="24"/>
          <w:u w:val="single"/>
          <w:lang w:val="uk-UA"/>
        </w:rPr>
        <w:t xml:space="preserve">студентами </w:t>
      </w:r>
      <w:r w:rsidR="00511632">
        <w:rPr>
          <w:sz w:val="24"/>
          <w:szCs w:val="24"/>
          <w:u w:val="single"/>
          <w:lang w:val="uk-UA"/>
        </w:rPr>
        <w:t xml:space="preserve">трудового </w:t>
      </w:r>
      <w:r w:rsidR="00541FC4" w:rsidRPr="00F260FD">
        <w:rPr>
          <w:sz w:val="24"/>
          <w:szCs w:val="24"/>
          <w:u w:val="single"/>
          <w:lang w:val="uk-UA"/>
        </w:rPr>
        <w:t>права</w:t>
      </w:r>
      <w:r w:rsidR="00C17028" w:rsidRPr="00F260FD">
        <w:rPr>
          <w:sz w:val="24"/>
          <w:szCs w:val="24"/>
          <w:u w:val="single"/>
          <w:lang w:val="uk-UA"/>
        </w:rPr>
        <w:t xml:space="preserve"> </w:t>
      </w:r>
      <w:r w:rsidR="00541FC4" w:rsidRPr="00F260FD">
        <w:rPr>
          <w:sz w:val="24"/>
          <w:szCs w:val="24"/>
          <w:u w:val="single"/>
          <w:lang w:val="uk-UA"/>
        </w:rPr>
        <w:t xml:space="preserve">та </w:t>
      </w:r>
      <w:r w:rsidR="00EE327F">
        <w:rPr>
          <w:sz w:val="24"/>
          <w:szCs w:val="24"/>
          <w:u w:val="single"/>
          <w:lang w:val="uk-UA"/>
        </w:rPr>
        <w:t>с</w:t>
      </w:r>
      <w:r w:rsidR="000979AC" w:rsidRPr="00F260FD">
        <w:rPr>
          <w:sz w:val="24"/>
          <w:szCs w:val="24"/>
          <w:u w:val="single"/>
          <w:lang w:val="uk-UA"/>
        </w:rPr>
        <w:t xml:space="preserve">творює фундамент для опанування </w:t>
      </w:r>
      <w:r w:rsidR="00541FC4" w:rsidRPr="00F260FD">
        <w:rPr>
          <w:sz w:val="24"/>
          <w:szCs w:val="24"/>
          <w:u w:val="single"/>
          <w:lang w:val="uk-UA"/>
        </w:rPr>
        <w:t>інших дисциплін</w:t>
      </w:r>
      <w:r w:rsidR="00C17028" w:rsidRPr="00F260FD">
        <w:rPr>
          <w:sz w:val="24"/>
          <w:szCs w:val="24"/>
          <w:u w:val="single"/>
          <w:lang w:val="uk-UA"/>
        </w:rPr>
        <w:t xml:space="preserve"> </w:t>
      </w:r>
      <w:r w:rsidR="000979AC">
        <w:rPr>
          <w:sz w:val="24"/>
          <w:szCs w:val="24"/>
          <w:u w:val="single"/>
          <w:lang w:val="uk-UA"/>
        </w:rPr>
        <w:t>ц</w:t>
      </w:r>
      <w:r w:rsidR="000979AC" w:rsidRPr="000979AC">
        <w:rPr>
          <w:sz w:val="24"/>
          <w:szCs w:val="24"/>
          <w:u w:val="single"/>
          <w:lang w:val="uk-UA"/>
        </w:rPr>
        <w:t>иклу професійної та практичної підготовки</w:t>
      </w:r>
      <w:r w:rsidR="00541FC4" w:rsidRPr="00F260FD">
        <w:rPr>
          <w:sz w:val="24"/>
          <w:szCs w:val="24"/>
          <w:u w:val="single"/>
          <w:lang w:val="uk-UA"/>
        </w:rPr>
        <w:t>.</w:t>
      </w:r>
    </w:p>
    <w:p w:rsidR="00541FC4" w:rsidRPr="00F260FD" w:rsidRDefault="00C12670" w:rsidP="007B26CF">
      <w:pPr>
        <w:pStyle w:val="a3"/>
        <w:numPr>
          <w:ilvl w:val="0"/>
          <w:numId w:val="3"/>
        </w:numPr>
        <w:spacing w:after="0" w:line="240" w:lineRule="auto"/>
        <w:ind w:left="284" w:right="-286"/>
        <w:jc w:val="both"/>
        <w:rPr>
          <w:sz w:val="24"/>
          <w:szCs w:val="24"/>
          <w:lang w:val="uk-UA"/>
        </w:rPr>
      </w:pPr>
      <w:r w:rsidRPr="00F260FD">
        <w:rPr>
          <w:sz w:val="24"/>
          <w:szCs w:val="24"/>
          <w:lang w:val="uk-UA"/>
        </w:rPr>
        <w:t>Оцінка лекційного заняття: «добре», «задовільно», «лекція потребує вдосконалення»</w:t>
      </w:r>
    </w:p>
    <w:p w:rsidR="00C12670" w:rsidRPr="00F260FD" w:rsidRDefault="006205B8" w:rsidP="007B26CF">
      <w:pPr>
        <w:pStyle w:val="a3"/>
        <w:spacing w:after="0" w:line="240" w:lineRule="auto"/>
        <w:ind w:left="284" w:right="-286"/>
        <w:jc w:val="both"/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«ДОБРЕ»</w:t>
      </w:r>
      <w:r w:rsidR="006D5FD1" w:rsidRPr="00F260FD">
        <w:rPr>
          <w:sz w:val="24"/>
          <w:szCs w:val="24"/>
          <w:u w:val="single"/>
          <w:lang w:val="uk-UA"/>
        </w:rPr>
        <w:t>.</w:t>
      </w:r>
    </w:p>
    <w:p w:rsidR="00DE41DF" w:rsidRPr="00F260FD" w:rsidRDefault="00C12670" w:rsidP="007B26CF">
      <w:pPr>
        <w:pStyle w:val="a3"/>
        <w:numPr>
          <w:ilvl w:val="0"/>
          <w:numId w:val="3"/>
        </w:numPr>
        <w:spacing w:after="0" w:line="240" w:lineRule="auto"/>
        <w:ind w:left="284" w:right="-286"/>
        <w:jc w:val="both"/>
        <w:rPr>
          <w:sz w:val="24"/>
          <w:szCs w:val="24"/>
          <w:lang w:val="uk-UA"/>
        </w:rPr>
      </w:pPr>
      <w:r w:rsidRPr="00F260FD">
        <w:rPr>
          <w:sz w:val="24"/>
          <w:szCs w:val="24"/>
          <w:lang w:val="uk-UA"/>
        </w:rPr>
        <w:t>Думка присутніх на лекції від групи контролю</w:t>
      </w:r>
    </w:p>
    <w:p w:rsidR="00C12670" w:rsidRPr="00F260FD" w:rsidRDefault="00056E93" w:rsidP="007B26CF">
      <w:pPr>
        <w:pStyle w:val="a3"/>
        <w:spacing w:after="0" w:line="240" w:lineRule="auto"/>
        <w:ind w:left="284" w:right="-286"/>
        <w:jc w:val="both"/>
        <w:rPr>
          <w:sz w:val="24"/>
          <w:szCs w:val="24"/>
          <w:u w:val="single"/>
          <w:lang w:val="uk-UA"/>
        </w:rPr>
      </w:pPr>
      <w:r w:rsidRPr="00F260FD">
        <w:rPr>
          <w:sz w:val="24"/>
          <w:szCs w:val="24"/>
          <w:u w:val="single"/>
          <w:lang w:val="uk-UA"/>
        </w:rPr>
        <w:t xml:space="preserve">Лекція проведена </w:t>
      </w:r>
      <w:r>
        <w:rPr>
          <w:sz w:val="24"/>
          <w:szCs w:val="24"/>
          <w:u w:val="single"/>
          <w:lang w:val="uk-UA"/>
        </w:rPr>
        <w:t>на належному рівні згідно сучасних вимог, що висуваються до навчальної діяльності такого виду</w:t>
      </w:r>
      <w:r w:rsidR="009924CB">
        <w:rPr>
          <w:sz w:val="24"/>
          <w:szCs w:val="24"/>
          <w:u w:val="single"/>
          <w:lang w:val="uk-UA"/>
        </w:rPr>
        <w:t>. В</w:t>
      </w:r>
      <w:r w:rsidR="00DE41DF" w:rsidRPr="00F260FD">
        <w:rPr>
          <w:sz w:val="24"/>
          <w:szCs w:val="24"/>
          <w:u w:val="single"/>
          <w:lang w:val="uk-UA"/>
        </w:rPr>
        <w:t>икладачем вдало використано методичні прийоми подачі матеріалу</w:t>
      </w:r>
      <w:r w:rsidR="00DE337C" w:rsidRPr="00F260FD">
        <w:rPr>
          <w:sz w:val="24"/>
          <w:szCs w:val="24"/>
          <w:u w:val="single"/>
          <w:lang w:val="uk-UA"/>
        </w:rPr>
        <w:t xml:space="preserve">. </w:t>
      </w:r>
      <w:r w:rsidR="009D52E1">
        <w:rPr>
          <w:sz w:val="24"/>
          <w:szCs w:val="24"/>
          <w:u w:val="single"/>
          <w:lang w:val="uk-UA"/>
        </w:rPr>
        <w:t>В</w:t>
      </w:r>
      <w:r w:rsidR="009D52E1" w:rsidRPr="009D52E1">
        <w:rPr>
          <w:sz w:val="24"/>
          <w:szCs w:val="24"/>
          <w:u w:val="single"/>
          <w:lang w:val="uk-UA"/>
        </w:rPr>
        <w:t xml:space="preserve">исвітлення змісту навчальної інформації </w:t>
      </w:r>
      <w:r w:rsidR="009D52E1" w:rsidRPr="00F260FD">
        <w:rPr>
          <w:sz w:val="24"/>
          <w:szCs w:val="24"/>
          <w:u w:val="single"/>
          <w:lang w:val="uk-UA"/>
        </w:rPr>
        <w:t xml:space="preserve">за тематикою лекції </w:t>
      </w:r>
      <w:r w:rsidR="009D52E1" w:rsidRPr="009D52E1">
        <w:rPr>
          <w:sz w:val="24"/>
          <w:szCs w:val="24"/>
          <w:u w:val="single"/>
          <w:lang w:val="uk-UA"/>
        </w:rPr>
        <w:t>характеризується доступністю, логічністю, послідовністю та системністю.</w:t>
      </w:r>
      <w:r w:rsidR="00DE337C" w:rsidRPr="00F260FD">
        <w:rPr>
          <w:sz w:val="24"/>
          <w:szCs w:val="24"/>
          <w:u w:val="single"/>
          <w:lang w:val="uk-UA"/>
        </w:rPr>
        <w:t xml:space="preserve"> </w:t>
      </w:r>
      <w:r w:rsidR="008F00D8" w:rsidRPr="00F260FD">
        <w:rPr>
          <w:sz w:val="24"/>
          <w:szCs w:val="24"/>
          <w:u w:val="single"/>
          <w:lang w:val="uk-UA"/>
        </w:rPr>
        <w:t>Лекція розкрита у повному обсязі</w:t>
      </w:r>
      <w:r w:rsidR="009D52E1">
        <w:rPr>
          <w:sz w:val="24"/>
          <w:szCs w:val="24"/>
          <w:u w:val="single"/>
          <w:lang w:val="uk-UA"/>
        </w:rPr>
        <w:t>,</w:t>
      </w:r>
      <w:r w:rsidR="008F00D8" w:rsidRPr="00F260FD">
        <w:rPr>
          <w:sz w:val="24"/>
          <w:szCs w:val="24"/>
          <w:u w:val="single"/>
          <w:lang w:val="uk-UA"/>
        </w:rPr>
        <w:t xml:space="preserve"> </w:t>
      </w:r>
      <w:r w:rsidR="00C74321" w:rsidRPr="009D52E1">
        <w:rPr>
          <w:sz w:val="24"/>
          <w:szCs w:val="24"/>
          <w:u w:val="single"/>
          <w:lang w:val="uk-UA"/>
        </w:rPr>
        <w:t>стимулює активність студентів, розвиток їхнього критичного, творчого мислення шляхом постановки проблемних питань, залучення їх до дискусії, діалогу</w:t>
      </w:r>
      <w:r w:rsidR="008F00D8" w:rsidRPr="00F260FD">
        <w:rPr>
          <w:sz w:val="24"/>
          <w:szCs w:val="24"/>
          <w:u w:val="single"/>
          <w:lang w:val="uk-UA"/>
        </w:rPr>
        <w:t>.</w:t>
      </w:r>
    </w:p>
    <w:p w:rsidR="008F00D8" w:rsidRPr="00C74321" w:rsidRDefault="00C12670" w:rsidP="007B26CF">
      <w:pPr>
        <w:pStyle w:val="a3"/>
        <w:numPr>
          <w:ilvl w:val="0"/>
          <w:numId w:val="3"/>
        </w:numPr>
        <w:spacing w:after="0" w:line="240" w:lineRule="auto"/>
        <w:ind w:left="284" w:right="-286"/>
        <w:jc w:val="both"/>
        <w:rPr>
          <w:sz w:val="24"/>
          <w:szCs w:val="24"/>
          <w:lang w:val="uk-UA"/>
        </w:rPr>
      </w:pPr>
      <w:r w:rsidRPr="00C74321">
        <w:rPr>
          <w:sz w:val="24"/>
          <w:szCs w:val="24"/>
          <w:lang w:val="uk-UA"/>
        </w:rPr>
        <w:t>Думка присутніх на лекції від кафедри</w:t>
      </w:r>
    </w:p>
    <w:p w:rsidR="0021593A" w:rsidRPr="0021593A" w:rsidRDefault="00104567" w:rsidP="007B26CF">
      <w:pPr>
        <w:pStyle w:val="a3"/>
        <w:spacing w:after="0" w:line="240" w:lineRule="auto"/>
        <w:ind w:left="284" w:right="-286"/>
        <w:jc w:val="both"/>
        <w:rPr>
          <w:sz w:val="24"/>
          <w:szCs w:val="24"/>
          <w:u w:val="single"/>
          <w:lang w:val="uk-UA"/>
        </w:rPr>
      </w:pPr>
      <w:r w:rsidRPr="00C74321">
        <w:rPr>
          <w:sz w:val="24"/>
          <w:szCs w:val="24"/>
          <w:u w:val="single"/>
          <w:lang w:val="uk-UA"/>
        </w:rPr>
        <w:t>Лектор</w:t>
      </w:r>
      <w:r w:rsidR="00056E93" w:rsidRPr="00C74321">
        <w:rPr>
          <w:sz w:val="24"/>
          <w:szCs w:val="24"/>
          <w:u w:val="single"/>
          <w:lang w:val="uk-UA"/>
        </w:rPr>
        <w:t>ка</w:t>
      </w:r>
      <w:r w:rsidRPr="00C74321">
        <w:rPr>
          <w:sz w:val="24"/>
          <w:szCs w:val="24"/>
          <w:u w:val="single"/>
          <w:lang w:val="uk-UA"/>
        </w:rPr>
        <w:t xml:space="preserve"> продемонструва</w:t>
      </w:r>
      <w:r w:rsidR="00056E93" w:rsidRPr="00C74321">
        <w:rPr>
          <w:sz w:val="24"/>
          <w:szCs w:val="24"/>
          <w:u w:val="single"/>
          <w:lang w:val="uk-UA"/>
        </w:rPr>
        <w:t>ла</w:t>
      </w:r>
      <w:r w:rsidRPr="00C74321">
        <w:rPr>
          <w:sz w:val="24"/>
          <w:szCs w:val="24"/>
          <w:u w:val="single"/>
          <w:lang w:val="uk-UA"/>
        </w:rPr>
        <w:t xml:space="preserve"> високий рівень володіння матеріалом. </w:t>
      </w:r>
      <w:bookmarkStart w:id="0" w:name="_GoBack"/>
      <w:r w:rsidRPr="00C74321">
        <w:rPr>
          <w:sz w:val="24"/>
          <w:szCs w:val="24"/>
          <w:u w:val="single"/>
          <w:lang w:val="uk-UA"/>
        </w:rPr>
        <w:t>Лекція є змістовною, цікавою</w:t>
      </w:r>
      <w:r w:rsidR="007B26CF">
        <w:rPr>
          <w:sz w:val="24"/>
          <w:szCs w:val="24"/>
          <w:u w:val="single"/>
          <w:lang w:val="uk-UA"/>
        </w:rPr>
        <w:t xml:space="preserve">, </w:t>
      </w:r>
      <w:proofErr w:type="spellStart"/>
      <w:r w:rsidRPr="00C74321">
        <w:rPr>
          <w:sz w:val="24"/>
          <w:szCs w:val="24"/>
          <w:u w:val="single"/>
          <w:lang w:val="uk-UA"/>
        </w:rPr>
        <w:t>логічно</w:t>
      </w:r>
      <w:proofErr w:type="spellEnd"/>
      <w:r w:rsidRPr="00C74321">
        <w:rPr>
          <w:sz w:val="24"/>
          <w:szCs w:val="24"/>
          <w:u w:val="single"/>
          <w:lang w:val="uk-UA"/>
        </w:rPr>
        <w:t xml:space="preserve"> завершеною</w:t>
      </w:r>
      <w:r w:rsidR="007B26CF" w:rsidRPr="007B26CF">
        <w:rPr>
          <w:sz w:val="24"/>
          <w:szCs w:val="24"/>
          <w:u w:val="single"/>
          <w:lang w:val="uk-UA"/>
        </w:rPr>
        <w:t xml:space="preserve"> </w:t>
      </w:r>
      <w:r w:rsidR="007B26CF">
        <w:rPr>
          <w:sz w:val="24"/>
          <w:szCs w:val="24"/>
          <w:u w:val="single"/>
          <w:lang w:val="uk-UA"/>
        </w:rPr>
        <w:t xml:space="preserve">та </w:t>
      </w:r>
      <w:r w:rsidR="007B26CF" w:rsidRPr="0021593A">
        <w:rPr>
          <w:sz w:val="24"/>
          <w:szCs w:val="24"/>
          <w:u w:val="single"/>
          <w:lang w:val="uk-UA"/>
        </w:rPr>
        <w:t>інформативн</w:t>
      </w:r>
      <w:r w:rsidR="007B26CF">
        <w:rPr>
          <w:sz w:val="24"/>
          <w:szCs w:val="24"/>
          <w:u w:val="single"/>
          <w:lang w:val="uk-UA"/>
        </w:rPr>
        <w:t>ою з</w:t>
      </w:r>
      <w:r w:rsidR="007B26CF" w:rsidRPr="0021593A">
        <w:rPr>
          <w:sz w:val="24"/>
          <w:szCs w:val="24"/>
          <w:u w:val="single"/>
          <w:lang w:val="uk-UA"/>
        </w:rPr>
        <w:t xml:space="preserve"> застосув</w:t>
      </w:r>
      <w:r w:rsidR="007B26CF">
        <w:rPr>
          <w:sz w:val="24"/>
          <w:szCs w:val="24"/>
          <w:u w:val="single"/>
          <w:lang w:val="uk-UA"/>
        </w:rPr>
        <w:t>анням сучасних наукових підходів</w:t>
      </w:r>
      <w:r w:rsidRPr="00C74321">
        <w:rPr>
          <w:sz w:val="24"/>
          <w:szCs w:val="24"/>
          <w:u w:val="single"/>
          <w:lang w:val="uk-UA"/>
        </w:rPr>
        <w:t xml:space="preserve">. </w:t>
      </w:r>
      <w:bookmarkEnd w:id="0"/>
      <w:r w:rsidR="00207BA9" w:rsidRPr="00C74321">
        <w:rPr>
          <w:sz w:val="24"/>
          <w:szCs w:val="24"/>
          <w:u w:val="single"/>
          <w:lang w:val="uk-UA"/>
        </w:rPr>
        <w:t>Викладач вдало комбінує різні методичні прийоми</w:t>
      </w:r>
      <w:r w:rsidR="00650F67" w:rsidRPr="00C74321">
        <w:rPr>
          <w:sz w:val="24"/>
          <w:szCs w:val="24"/>
          <w:u w:val="single"/>
          <w:lang w:val="uk-UA"/>
        </w:rPr>
        <w:t xml:space="preserve"> донесення інформації до аудиторії: </w:t>
      </w:r>
      <w:r w:rsidR="00C74321" w:rsidRPr="00C74321">
        <w:rPr>
          <w:sz w:val="24"/>
          <w:szCs w:val="24"/>
          <w:u w:val="single"/>
          <w:lang w:val="uk-UA"/>
        </w:rPr>
        <w:t>акцентування уваги на проблемних питаннях розгляду індивідуальних трудових спорів, наведення судової практики, наочного представлення основної інформації</w:t>
      </w:r>
      <w:r w:rsidR="00C74321">
        <w:rPr>
          <w:sz w:val="24"/>
          <w:szCs w:val="24"/>
          <w:u w:val="single"/>
          <w:lang w:val="uk-UA"/>
        </w:rPr>
        <w:t xml:space="preserve"> з елементами діалогу та з застосуванням мультимеді</w:t>
      </w:r>
      <w:r w:rsidR="007B26CF">
        <w:rPr>
          <w:sz w:val="24"/>
          <w:szCs w:val="24"/>
          <w:u w:val="single"/>
          <w:lang w:val="uk-UA"/>
        </w:rPr>
        <w:t>й</w:t>
      </w:r>
      <w:r w:rsidR="00C74321">
        <w:rPr>
          <w:sz w:val="24"/>
          <w:szCs w:val="24"/>
          <w:u w:val="single"/>
          <w:lang w:val="uk-UA"/>
        </w:rPr>
        <w:t>ного</w:t>
      </w:r>
      <w:r w:rsidR="0021593A" w:rsidRPr="0021593A">
        <w:rPr>
          <w:sz w:val="24"/>
          <w:szCs w:val="24"/>
          <w:u w:val="single"/>
          <w:lang w:val="uk-UA"/>
        </w:rPr>
        <w:t xml:space="preserve"> засоб</w:t>
      </w:r>
      <w:r w:rsidR="0021593A">
        <w:rPr>
          <w:sz w:val="24"/>
          <w:szCs w:val="24"/>
          <w:u w:val="single"/>
          <w:lang w:val="uk-UA"/>
        </w:rPr>
        <w:t>у</w:t>
      </w:r>
      <w:r w:rsidR="0021593A" w:rsidRPr="0021593A">
        <w:rPr>
          <w:sz w:val="24"/>
          <w:szCs w:val="24"/>
          <w:u w:val="single"/>
          <w:lang w:val="uk-UA"/>
        </w:rPr>
        <w:t xml:space="preserve"> візуалізації інформації</w:t>
      </w:r>
      <w:r w:rsidR="007B26CF">
        <w:rPr>
          <w:sz w:val="24"/>
          <w:szCs w:val="24"/>
          <w:u w:val="single"/>
          <w:lang w:val="uk-UA"/>
        </w:rPr>
        <w:t>.</w:t>
      </w:r>
    </w:p>
    <w:p w:rsidR="00104567" w:rsidRPr="00F260FD" w:rsidRDefault="00104567" w:rsidP="007B26CF">
      <w:pPr>
        <w:pStyle w:val="a3"/>
        <w:numPr>
          <w:ilvl w:val="0"/>
          <w:numId w:val="3"/>
        </w:numPr>
        <w:spacing w:after="0" w:line="240" w:lineRule="auto"/>
        <w:ind w:left="284" w:right="-286"/>
        <w:jc w:val="both"/>
        <w:rPr>
          <w:sz w:val="24"/>
          <w:szCs w:val="24"/>
          <w:lang w:val="uk-UA"/>
        </w:rPr>
      </w:pPr>
      <w:r w:rsidRPr="00F260FD">
        <w:rPr>
          <w:sz w:val="24"/>
          <w:szCs w:val="24"/>
          <w:lang w:val="uk-UA"/>
        </w:rPr>
        <w:t>Думка і підпис лектора</w:t>
      </w:r>
    </w:p>
    <w:p w:rsidR="008F00D8" w:rsidRPr="00F260FD" w:rsidRDefault="00104567" w:rsidP="007B26CF">
      <w:pPr>
        <w:pStyle w:val="a3"/>
        <w:spacing w:after="0" w:line="240" w:lineRule="auto"/>
        <w:ind w:left="284" w:right="-286"/>
        <w:jc w:val="both"/>
        <w:rPr>
          <w:sz w:val="24"/>
          <w:szCs w:val="24"/>
          <w:lang w:val="uk-UA"/>
        </w:rPr>
      </w:pPr>
      <w:r w:rsidRPr="00F260FD">
        <w:rPr>
          <w:sz w:val="24"/>
          <w:szCs w:val="24"/>
          <w:u w:val="single"/>
          <w:lang w:val="uk-UA"/>
        </w:rPr>
        <w:t xml:space="preserve">З висновком присутніх на лекції від групи контролю та кафедри </w:t>
      </w:r>
      <w:r w:rsidR="006205B8" w:rsidRPr="00F260FD">
        <w:rPr>
          <w:sz w:val="24"/>
          <w:szCs w:val="24"/>
          <w:u w:val="single"/>
          <w:lang w:val="uk-UA"/>
        </w:rPr>
        <w:t>адміністративного, господарського права та фінансово-економічної безпеки ННІ права</w:t>
      </w:r>
      <w:r w:rsidRPr="00F260FD">
        <w:rPr>
          <w:sz w:val="24"/>
          <w:szCs w:val="24"/>
          <w:u w:val="single"/>
          <w:lang w:val="uk-UA"/>
        </w:rPr>
        <w:t>, які зазначені у протоколі, погоджуюсь</w:t>
      </w:r>
      <w:r w:rsidRPr="00F260FD">
        <w:rPr>
          <w:sz w:val="24"/>
          <w:szCs w:val="24"/>
          <w:lang w:val="uk-UA"/>
        </w:rPr>
        <w:t>.</w:t>
      </w:r>
    </w:p>
    <w:p w:rsidR="00FA3E47" w:rsidRPr="00F260FD" w:rsidRDefault="007B26CF" w:rsidP="007B26CF">
      <w:pPr>
        <w:pStyle w:val="a3"/>
        <w:spacing w:after="0" w:line="240" w:lineRule="auto"/>
        <w:ind w:left="284" w:right="-286"/>
        <w:jc w:val="both"/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ab/>
      </w:r>
      <w:r w:rsidR="00386204">
        <w:rPr>
          <w:sz w:val="24"/>
          <w:szCs w:val="24"/>
          <w:u w:val="single"/>
          <w:lang w:val="uk-UA"/>
        </w:rPr>
        <w:t>01.05.2023</w:t>
      </w:r>
      <w:r w:rsidR="006A2163" w:rsidRPr="00F260FD">
        <w:rPr>
          <w:sz w:val="24"/>
          <w:szCs w:val="24"/>
          <w:u w:val="single"/>
          <w:lang w:val="uk-UA"/>
        </w:rPr>
        <w:tab/>
      </w:r>
      <w:r w:rsidR="006A2163" w:rsidRPr="00F260FD">
        <w:rPr>
          <w:sz w:val="24"/>
          <w:szCs w:val="24"/>
          <w:u w:val="single"/>
          <w:lang w:val="uk-UA"/>
        </w:rPr>
        <w:tab/>
      </w:r>
      <w:r w:rsidR="006205B8" w:rsidRPr="00F260FD">
        <w:rPr>
          <w:sz w:val="24"/>
          <w:szCs w:val="24"/>
          <w:u w:val="single"/>
          <w:lang w:val="uk-UA"/>
        </w:rPr>
        <w:tab/>
      </w:r>
      <w:r w:rsidR="006205B8" w:rsidRPr="00F260FD">
        <w:rPr>
          <w:sz w:val="24"/>
          <w:szCs w:val="24"/>
          <w:u w:val="single"/>
          <w:lang w:val="uk-UA"/>
        </w:rPr>
        <w:tab/>
      </w:r>
      <w:r w:rsidRPr="00F260FD">
        <w:rPr>
          <w:sz w:val="24"/>
          <w:szCs w:val="24"/>
          <w:u w:val="single"/>
          <w:lang w:val="uk-UA"/>
        </w:rPr>
        <w:tab/>
      </w:r>
      <w:r w:rsidRPr="00F260FD">
        <w:rPr>
          <w:sz w:val="24"/>
          <w:szCs w:val="24"/>
          <w:u w:val="single"/>
          <w:lang w:val="uk-UA"/>
        </w:rPr>
        <w:tab/>
      </w:r>
      <w:r w:rsidR="006205B8" w:rsidRPr="00F260FD">
        <w:rPr>
          <w:sz w:val="24"/>
          <w:szCs w:val="24"/>
          <w:u w:val="single"/>
          <w:lang w:val="uk-UA"/>
        </w:rPr>
        <w:tab/>
      </w:r>
      <w:r w:rsidRPr="00F260FD">
        <w:rPr>
          <w:sz w:val="24"/>
          <w:szCs w:val="24"/>
          <w:u w:val="single"/>
          <w:lang w:val="uk-UA"/>
        </w:rPr>
        <w:tab/>
      </w:r>
      <w:r w:rsidR="006205B8" w:rsidRPr="00F260FD">
        <w:rPr>
          <w:sz w:val="24"/>
          <w:szCs w:val="24"/>
          <w:u w:val="single"/>
          <w:lang w:val="uk-UA"/>
        </w:rPr>
        <w:tab/>
      </w:r>
      <w:r w:rsidRPr="00F260FD"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 xml:space="preserve">   </w:t>
      </w:r>
      <w:r w:rsidR="00386204">
        <w:rPr>
          <w:sz w:val="24"/>
          <w:szCs w:val="24"/>
          <w:u w:val="single"/>
          <w:lang w:val="uk-UA"/>
        </w:rPr>
        <w:t xml:space="preserve">Т. В. </w:t>
      </w:r>
      <w:proofErr w:type="spellStart"/>
      <w:r w:rsidR="00386204">
        <w:rPr>
          <w:sz w:val="24"/>
          <w:szCs w:val="24"/>
          <w:u w:val="single"/>
          <w:lang w:val="uk-UA"/>
        </w:rPr>
        <w:t>Шлапко</w:t>
      </w:r>
      <w:proofErr w:type="spellEnd"/>
    </w:p>
    <w:p w:rsidR="007B26CF" w:rsidRDefault="007B26CF" w:rsidP="007B26CF">
      <w:pPr>
        <w:pStyle w:val="a3"/>
        <w:spacing w:after="0" w:line="240" w:lineRule="auto"/>
        <w:ind w:left="0" w:right="-286"/>
        <w:jc w:val="both"/>
        <w:rPr>
          <w:sz w:val="24"/>
          <w:szCs w:val="24"/>
          <w:lang w:val="uk-UA"/>
        </w:rPr>
      </w:pPr>
    </w:p>
    <w:p w:rsidR="00FA3E47" w:rsidRPr="00F260FD" w:rsidRDefault="00FA3E47" w:rsidP="007B26CF">
      <w:pPr>
        <w:pStyle w:val="a3"/>
        <w:spacing w:after="0" w:line="240" w:lineRule="auto"/>
        <w:ind w:left="0" w:right="-286"/>
        <w:jc w:val="both"/>
        <w:rPr>
          <w:sz w:val="24"/>
          <w:szCs w:val="24"/>
          <w:lang w:val="uk-UA"/>
        </w:rPr>
      </w:pPr>
      <w:r w:rsidRPr="00F260FD">
        <w:rPr>
          <w:sz w:val="24"/>
          <w:szCs w:val="24"/>
          <w:lang w:val="uk-UA"/>
        </w:rPr>
        <w:t>Представник</w:t>
      </w:r>
      <w:r w:rsidR="00104567" w:rsidRPr="00F260FD">
        <w:rPr>
          <w:sz w:val="24"/>
          <w:szCs w:val="24"/>
          <w:lang w:val="uk-UA"/>
        </w:rPr>
        <w:t>и</w:t>
      </w:r>
      <w:r w:rsidRPr="00F260FD">
        <w:rPr>
          <w:sz w:val="24"/>
          <w:szCs w:val="24"/>
          <w:lang w:val="uk-UA"/>
        </w:rPr>
        <w:t xml:space="preserve"> групи контролю</w:t>
      </w:r>
      <w:r w:rsidR="00104567" w:rsidRPr="00F260FD">
        <w:rPr>
          <w:sz w:val="24"/>
          <w:szCs w:val="24"/>
          <w:lang w:val="uk-UA"/>
        </w:rPr>
        <w:t xml:space="preserve"> та від кафедри</w:t>
      </w:r>
    </w:p>
    <w:tbl>
      <w:tblPr>
        <w:tblW w:w="0" w:type="auto"/>
        <w:tblInd w:w="39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00"/>
      </w:tblGrid>
      <w:tr w:rsidR="000D6C95" w:rsidRPr="00F260FD" w:rsidTr="007B26CF">
        <w:tc>
          <w:tcPr>
            <w:tcW w:w="9700" w:type="dxa"/>
            <w:tcBorders>
              <w:bottom w:val="single" w:sz="4" w:space="0" w:color="auto"/>
            </w:tcBorders>
            <w:shd w:val="clear" w:color="auto" w:fill="auto"/>
          </w:tcPr>
          <w:p w:rsidR="00CB5DD7" w:rsidRPr="00F260FD" w:rsidRDefault="007B4AD4" w:rsidP="00B66B08">
            <w:pPr>
              <w:pStyle w:val="a3"/>
              <w:spacing w:after="0" w:line="240" w:lineRule="auto"/>
              <w:ind w:left="284" w:right="-28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Бондаренко О. С.</w:t>
            </w:r>
          </w:p>
        </w:tc>
      </w:tr>
      <w:tr w:rsidR="000D6C95" w:rsidRPr="00F260FD" w:rsidTr="007B26CF">
        <w:tc>
          <w:tcPr>
            <w:tcW w:w="9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DD7" w:rsidRPr="00F260FD" w:rsidRDefault="006205B8" w:rsidP="007B26CF">
            <w:pPr>
              <w:pStyle w:val="a3"/>
              <w:spacing w:after="0" w:line="240" w:lineRule="auto"/>
              <w:ind w:left="284" w:right="-28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Ільченко О. В.</w:t>
            </w:r>
          </w:p>
        </w:tc>
      </w:tr>
      <w:tr w:rsidR="000D6C95" w:rsidRPr="00F260FD" w:rsidTr="007B26CF">
        <w:tc>
          <w:tcPr>
            <w:tcW w:w="9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DD7" w:rsidRPr="00F260FD" w:rsidRDefault="006205B8" w:rsidP="007B26CF">
            <w:pPr>
              <w:pStyle w:val="a3"/>
              <w:spacing w:after="0" w:line="240" w:lineRule="auto"/>
              <w:ind w:left="284" w:right="-286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Старинський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 В.</w:t>
            </w:r>
          </w:p>
        </w:tc>
      </w:tr>
      <w:tr w:rsidR="000D6C95" w:rsidRPr="00F260FD" w:rsidTr="007B26CF">
        <w:tc>
          <w:tcPr>
            <w:tcW w:w="9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028" w:rsidRPr="00F260FD" w:rsidRDefault="00791E13" w:rsidP="007B26CF">
            <w:pPr>
              <w:pStyle w:val="a3"/>
              <w:spacing w:after="0" w:line="240" w:lineRule="auto"/>
              <w:ind w:left="284" w:right="-28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Колеснікова М. В.</w:t>
            </w:r>
          </w:p>
        </w:tc>
      </w:tr>
    </w:tbl>
    <w:p w:rsidR="00FA3E47" w:rsidRPr="00F260FD" w:rsidRDefault="00FA3E47" w:rsidP="001B2E5F">
      <w:pPr>
        <w:spacing w:after="0" w:line="240" w:lineRule="auto"/>
        <w:ind w:right="-286"/>
        <w:rPr>
          <w:sz w:val="24"/>
          <w:szCs w:val="24"/>
          <w:lang w:val="uk-UA"/>
        </w:rPr>
      </w:pPr>
    </w:p>
    <w:sectPr w:rsidR="00FA3E47" w:rsidRPr="00F260FD" w:rsidSect="007B26CF">
      <w:pgSz w:w="11906" w:h="16838"/>
      <w:pgMar w:top="284" w:right="85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EC0"/>
    <w:multiLevelType w:val="hybridMultilevel"/>
    <w:tmpl w:val="1F16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E7A34"/>
    <w:multiLevelType w:val="hybridMultilevel"/>
    <w:tmpl w:val="C2829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75074"/>
    <w:multiLevelType w:val="hybridMultilevel"/>
    <w:tmpl w:val="2E36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D9"/>
    <w:rsid w:val="00003988"/>
    <w:rsid w:val="00004693"/>
    <w:rsid w:val="00032550"/>
    <w:rsid w:val="000468FC"/>
    <w:rsid w:val="00056E93"/>
    <w:rsid w:val="0005782A"/>
    <w:rsid w:val="0008350A"/>
    <w:rsid w:val="00090278"/>
    <w:rsid w:val="00095CD1"/>
    <w:rsid w:val="000979AC"/>
    <w:rsid w:val="000D6C95"/>
    <w:rsid w:val="00104567"/>
    <w:rsid w:val="001757A4"/>
    <w:rsid w:val="001917D3"/>
    <w:rsid w:val="001B06FC"/>
    <w:rsid w:val="001B2E5F"/>
    <w:rsid w:val="001C015D"/>
    <w:rsid w:val="001C58B2"/>
    <w:rsid w:val="001D6CB0"/>
    <w:rsid w:val="001E4473"/>
    <w:rsid w:val="001F24DF"/>
    <w:rsid w:val="00207BA9"/>
    <w:rsid w:val="0021593A"/>
    <w:rsid w:val="00234458"/>
    <w:rsid w:val="002413B1"/>
    <w:rsid w:val="0024592F"/>
    <w:rsid w:val="0024765A"/>
    <w:rsid w:val="00256ACD"/>
    <w:rsid w:val="002645A1"/>
    <w:rsid w:val="002675FF"/>
    <w:rsid w:val="00271C64"/>
    <w:rsid w:val="00290EAE"/>
    <w:rsid w:val="002931C0"/>
    <w:rsid w:val="002A0805"/>
    <w:rsid w:val="002D4A25"/>
    <w:rsid w:val="002F782F"/>
    <w:rsid w:val="002F7AFA"/>
    <w:rsid w:val="00313AEE"/>
    <w:rsid w:val="0037671B"/>
    <w:rsid w:val="00386204"/>
    <w:rsid w:val="00392861"/>
    <w:rsid w:val="003C14C9"/>
    <w:rsid w:val="00401CF8"/>
    <w:rsid w:val="00443B65"/>
    <w:rsid w:val="0049001A"/>
    <w:rsid w:val="004D5FA4"/>
    <w:rsid w:val="004F0A2A"/>
    <w:rsid w:val="00506B3A"/>
    <w:rsid w:val="00511632"/>
    <w:rsid w:val="00541FC4"/>
    <w:rsid w:val="005671D4"/>
    <w:rsid w:val="00585673"/>
    <w:rsid w:val="00590E72"/>
    <w:rsid w:val="005A4411"/>
    <w:rsid w:val="005D7320"/>
    <w:rsid w:val="005F4164"/>
    <w:rsid w:val="00601565"/>
    <w:rsid w:val="00605354"/>
    <w:rsid w:val="006205B8"/>
    <w:rsid w:val="00647E3F"/>
    <w:rsid w:val="00650F67"/>
    <w:rsid w:val="006913FA"/>
    <w:rsid w:val="006A2163"/>
    <w:rsid w:val="006C7898"/>
    <w:rsid w:val="006D5FD1"/>
    <w:rsid w:val="006F72FE"/>
    <w:rsid w:val="00710B97"/>
    <w:rsid w:val="00727359"/>
    <w:rsid w:val="00744849"/>
    <w:rsid w:val="00752D87"/>
    <w:rsid w:val="00770213"/>
    <w:rsid w:val="00774A34"/>
    <w:rsid w:val="00791E13"/>
    <w:rsid w:val="00792F65"/>
    <w:rsid w:val="007A7DC2"/>
    <w:rsid w:val="007B06B8"/>
    <w:rsid w:val="007B26CF"/>
    <w:rsid w:val="007B4AD4"/>
    <w:rsid w:val="007E1587"/>
    <w:rsid w:val="007E48FB"/>
    <w:rsid w:val="00826A9F"/>
    <w:rsid w:val="00830258"/>
    <w:rsid w:val="00831869"/>
    <w:rsid w:val="0086343A"/>
    <w:rsid w:val="008674FF"/>
    <w:rsid w:val="0086791F"/>
    <w:rsid w:val="00871AD8"/>
    <w:rsid w:val="00896692"/>
    <w:rsid w:val="008979C0"/>
    <w:rsid w:val="008A2EB5"/>
    <w:rsid w:val="008F00D8"/>
    <w:rsid w:val="0090231D"/>
    <w:rsid w:val="00930CDE"/>
    <w:rsid w:val="00967710"/>
    <w:rsid w:val="009747A3"/>
    <w:rsid w:val="009924CB"/>
    <w:rsid w:val="00994E17"/>
    <w:rsid w:val="009B2223"/>
    <w:rsid w:val="009B2A3E"/>
    <w:rsid w:val="009D0A21"/>
    <w:rsid w:val="009D2B31"/>
    <w:rsid w:val="009D52E1"/>
    <w:rsid w:val="009F703F"/>
    <w:rsid w:val="00A23E27"/>
    <w:rsid w:val="00A33468"/>
    <w:rsid w:val="00A360F4"/>
    <w:rsid w:val="00A63433"/>
    <w:rsid w:val="00A679BA"/>
    <w:rsid w:val="00A755D9"/>
    <w:rsid w:val="00A84819"/>
    <w:rsid w:val="00AF0EBC"/>
    <w:rsid w:val="00B3530D"/>
    <w:rsid w:val="00B40D03"/>
    <w:rsid w:val="00B4636D"/>
    <w:rsid w:val="00B5066E"/>
    <w:rsid w:val="00B66B08"/>
    <w:rsid w:val="00B76CD3"/>
    <w:rsid w:val="00B90FA6"/>
    <w:rsid w:val="00BF50E5"/>
    <w:rsid w:val="00C030A1"/>
    <w:rsid w:val="00C12670"/>
    <w:rsid w:val="00C17028"/>
    <w:rsid w:val="00C23109"/>
    <w:rsid w:val="00C32372"/>
    <w:rsid w:val="00C43B56"/>
    <w:rsid w:val="00C65820"/>
    <w:rsid w:val="00C74321"/>
    <w:rsid w:val="00C772FF"/>
    <w:rsid w:val="00C91656"/>
    <w:rsid w:val="00CB5DD7"/>
    <w:rsid w:val="00CD2960"/>
    <w:rsid w:val="00CD3F7F"/>
    <w:rsid w:val="00CE120F"/>
    <w:rsid w:val="00CE364B"/>
    <w:rsid w:val="00D42954"/>
    <w:rsid w:val="00D668F1"/>
    <w:rsid w:val="00D77393"/>
    <w:rsid w:val="00DC0848"/>
    <w:rsid w:val="00DE337C"/>
    <w:rsid w:val="00DE41DF"/>
    <w:rsid w:val="00DF6CE3"/>
    <w:rsid w:val="00E277F5"/>
    <w:rsid w:val="00E43014"/>
    <w:rsid w:val="00E45D3A"/>
    <w:rsid w:val="00E64650"/>
    <w:rsid w:val="00EC14BE"/>
    <w:rsid w:val="00EE327F"/>
    <w:rsid w:val="00EE54A2"/>
    <w:rsid w:val="00EF5D87"/>
    <w:rsid w:val="00F030A9"/>
    <w:rsid w:val="00F11A41"/>
    <w:rsid w:val="00F22FAA"/>
    <w:rsid w:val="00F260FD"/>
    <w:rsid w:val="00F26D02"/>
    <w:rsid w:val="00F531F3"/>
    <w:rsid w:val="00F90543"/>
    <w:rsid w:val="00F90A42"/>
    <w:rsid w:val="00F91128"/>
    <w:rsid w:val="00F93C54"/>
    <w:rsid w:val="00F953E0"/>
    <w:rsid w:val="00FA3E47"/>
    <w:rsid w:val="00FA6CB6"/>
    <w:rsid w:val="00FB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1EB21-EFEE-4BA2-A9E8-C0C2ED9D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0F4"/>
    <w:pPr>
      <w:ind w:left="720"/>
      <w:contextualSpacing/>
    </w:pPr>
  </w:style>
  <w:style w:type="table" w:styleId="a4">
    <w:name w:val="Table Grid"/>
    <w:basedOn w:val="a1"/>
    <w:uiPriority w:val="59"/>
    <w:rsid w:val="00F2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FA3E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D2B31"/>
    <w:rPr>
      <w:color w:val="0000FF"/>
      <w:u w:val="single"/>
    </w:rPr>
  </w:style>
  <w:style w:type="character" w:styleId="a8">
    <w:name w:val="Emphasis"/>
    <w:basedOn w:val="a0"/>
    <w:uiPriority w:val="20"/>
    <w:qFormat/>
    <w:rsid w:val="002159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.facebook.com/l.php?u=https%3A%2F%2Fmeet.google.com%2Fjwb-vwsu-eag%3Ffbclid%3DIwAR3n1roJ6jGDGa-GKTn1OT4JGDjqCP5qTCf8IuNYPhnls5YP8vfL_zPUr9I&amp;h=AT2796Cx_i8MNFYLk2m5PXxZS-VmCu0d3s0kFwEe7mni5O0tqmYkH1nWtO9R4qyYmlSWaqXjSGWTggmsspVIiB-rCSdmiBQVdYSMUEB_7gJEAWtKRqG4FKyHxJW9P3bN4I2G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4FCF-F5AB-43D8-9E27-92126CB8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Кульбачна Вікторія Іванівна</cp:lastModifiedBy>
  <cp:revision>22</cp:revision>
  <cp:lastPrinted>2023-06-06T06:15:00Z</cp:lastPrinted>
  <dcterms:created xsi:type="dcterms:W3CDTF">2020-09-15T18:51:00Z</dcterms:created>
  <dcterms:modified xsi:type="dcterms:W3CDTF">2023-06-06T08:42:00Z</dcterms:modified>
</cp:coreProperties>
</file>